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DD5F3" w14:textId="361B0A82" w:rsidR="006E48E8" w:rsidRPr="005F1CED" w:rsidRDefault="006E48E8" w:rsidP="005F1CED">
      <w:pPr>
        <w:pStyle w:val="Akapitzlist"/>
        <w:widowControl w:val="0"/>
        <w:tabs>
          <w:tab w:val="left" w:pos="478"/>
        </w:tabs>
        <w:autoSpaceDE w:val="0"/>
        <w:autoSpaceDN w:val="0"/>
        <w:spacing w:before="120"/>
        <w:ind w:left="0" w:right="11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5F1CED">
        <w:rPr>
          <w:rFonts w:ascii="Arial" w:hAnsi="Arial" w:cs="Arial"/>
          <w:b/>
          <w:bCs/>
          <w:color w:val="000000"/>
          <w:sz w:val="24"/>
          <w:szCs w:val="24"/>
        </w:rPr>
        <w:t xml:space="preserve">PRIORYTET </w:t>
      </w:r>
      <w:r w:rsidR="000D39B0" w:rsidRPr="005F1CED">
        <w:rPr>
          <w:rFonts w:ascii="Arial" w:hAnsi="Arial" w:cs="Arial"/>
          <w:b/>
          <w:bCs/>
          <w:color w:val="000000"/>
          <w:sz w:val="24"/>
          <w:szCs w:val="24"/>
        </w:rPr>
        <w:t>13</w:t>
      </w:r>
      <w:r w:rsidRPr="005F1CED">
        <w:rPr>
          <w:rFonts w:ascii="Arial" w:hAnsi="Arial" w:cs="Arial"/>
          <w:color w:val="000000"/>
          <w:sz w:val="24"/>
          <w:szCs w:val="24"/>
        </w:rPr>
        <w:t xml:space="preserve"> – </w:t>
      </w:r>
      <w:r w:rsidR="005F1CED" w:rsidRPr="005F1CED">
        <w:rPr>
          <w:rFonts w:ascii="Arial" w:hAnsi="Arial" w:cs="Arial"/>
          <w:b/>
          <w:bCs/>
          <w:color w:val="000000"/>
          <w:sz w:val="24"/>
          <w:szCs w:val="24"/>
        </w:rPr>
        <w:t xml:space="preserve">Wsparcie rozwoju umiejętności i kwalifikacji w obszarach/branżach, które powiatowe urzędy pracy  określą na podstawie wybranych przez siebie dokumentów strategicznych, analiz czy planów </w:t>
      </w:r>
      <w:r w:rsidR="005F1CED" w:rsidRPr="005F1CED">
        <w:rPr>
          <w:rFonts w:ascii="Arial" w:hAnsi="Arial" w:cs="Arial"/>
          <w:b/>
          <w:bCs/>
        </w:rPr>
        <w:t xml:space="preserve">  </w:t>
      </w:r>
      <w:r w:rsidR="005F1CED" w:rsidRPr="005F1CED">
        <w:rPr>
          <w:rFonts w:ascii="Arial" w:hAnsi="Arial" w:cs="Arial"/>
          <w:b/>
          <w:bCs/>
          <w:color w:val="000000"/>
          <w:sz w:val="24"/>
          <w:szCs w:val="24"/>
        </w:rPr>
        <w:t>rozwoju jako istotne dla danego powiatu czy województwa</w:t>
      </w:r>
    </w:p>
    <w:p w14:paraId="2B6AA8F1" w14:textId="77777777" w:rsidR="005F1CED" w:rsidRPr="005F1CED" w:rsidRDefault="005F1CED" w:rsidP="005F1CED">
      <w:pPr>
        <w:pStyle w:val="Akapitzlist"/>
        <w:widowControl w:val="0"/>
        <w:tabs>
          <w:tab w:val="left" w:pos="478"/>
        </w:tabs>
        <w:autoSpaceDE w:val="0"/>
        <w:autoSpaceDN w:val="0"/>
        <w:spacing w:before="120"/>
        <w:ind w:left="0" w:right="114"/>
        <w:jc w:val="both"/>
        <w:rPr>
          <w:rFonts w:ascii="Arial" w:hAnsi="Arial" w:cs="Arial"/>
          <w:color w:val="000000"/>
          <w:sz w:val="24"/>
          <w:szCs w:val="24"/>
        </w:rPr>
      </w:pPr>
    </w:p>
    <w:p w14:paraId="678D2FCA" w14:textId="3DB3B8A7" w:rsidR="00F5785B" w:rsidRPr="007C218C" w:rsidRDefault="00F5785B" w:rsidP="007C218C">
      <w:pPr>
        <w:pStyle w:val="Default"/>
        <w:spacing w:after="190" w:line="276" w:lineRule="auto"/>
        <w:jc w:val="both"/>
        <w:rPr>
          <w:bCs/>
          <w:color w:val="auto"/>
        </w:rPr>
      </w:pPr>
      <w:r w:rsidRPr="00F5785B">
        <w:rPr>
          <w:bCs/>
        </w:rPr>
        <w:t xml:space="preserve">Warunkiem dostępu do niniejszego priorytetu jest posiadanie </w:t>
      </w:r>
      <w:r w:rsidRPr="00320832">
        <w:rPr>
          <w:b/>
        </w:rPr>
        <w:t>jako przeważającego</w:t>
      </w:r>
      <w:r w:rsidRPr="00F5785B">
        <w:rPr>
          <w:bCs/>
        </w:rPr>
        <w:t xml:space="preserve"> (według stanu na 1 stycznia 2025 roku) odpowiedniego kodu PKD </w:t>
      </w:r>
      <w:r w:rsidR="007C218C">
        <w:rPr>
          <w:bCs/>
          <w:color w:val="auto"/>
        </w:rPr>
        <w:t>(wymienionego poniżej).</w:t>
      </w:r>
      <w:r w:rsidR="007C218C">
        <w:rPr>
          <w:bCs/>
        </w:rPr>
        <w:t>-</w:t>
      </w:r>
      <w:r w:rsidRPr="00F5785B">
        <w:rPr>
          <w:bCs/>
        </w:rPr>
        <w:t xml:space="preserve"> określonego przez urząd pracy oraz zawarte we wniosku o dofinansowanie wiarygodne uzasadnienie konieczności nabycia nowych umiejętności.</w:t>
      </w:r>
    </w:p>
    <w:p w14:paraId="403D008C" w14:textId="7F4AD5D2" w:rsidR="00E87540" w:rsidRPr="00E87540" w:rsidRDefault="00E87540" w:rsidP="00E87540">
      <w:pPr>
        <w:pStyle w:val="Default"/>
        <w:spacing w:after="190" w:line="276" w:lineRule="auto"/>
        <w:jc w:val="both"/>
        <w:rPr>
          <w:bCs/>
          <w:i/>
          <w:iCs/>
        </w:rPr>
      </w:pPr>
      <w:r w:rsidRPr="00E87540">
        <w:rPr>
          <w:rFonts w:cs="Arial"/>
          <w:bCs/>
          <w:i/>
          <w:iCs/>
        </w:rPr>
        <w:t xml:space="preserve">Obszary inteligentnych specjalizacji województwa warmińsko-mazurskiego określonych w Strategii Rozwoju Społeczno-Gospodarczego Województwa Warmińsko-Mazurskiego do roku 2025, z przypisanymi </w:t>
      </w:r>
      <w:r w:rsidRPr="00E87540">
        <w:rPr>
          <w:bCs/>
          <w:i/>
          <w:iCs/>
        </w:rPr>
        <w:t>rodzajami działalności PKD 2007</w:t>
      </w:r>
    </w:p>
    <w:p w14:paraId="31B76497" w14:textId="77777777" w:rsidR="008F1924" w:rsidRPr="001B21A9" w:rsidRDefault="008F1924" w:rsidP="008F1924">
      <w:pPr>
        <w:spacing w:line="240" w:lineRule="auto"/>
        <w:jc w:val="center"/>
        <w:rPr>
          <w:rFonts w:eastAsia="Times New Roman" w:cs="Arial"/>
          <w:b/>
          <w:bCs/>
          <w:lang w:eastAsia="pl-PL"/>
        </w:rPr>
      </w:pPr>
      <w:r w:rsidRPr="001B21A9">
        <w:rPr>
          <w:rFonts w:eastAsia="Times New Roman" w:cs="Arial"/>
          <w:b/>
          <w:bCs/>
          <w:lang w:eastAsia="pl-PL"/>
        </w:rPr>
        <w:t>EKONOMIA WODY</w:t>
      </w:r>
    </w:p>
    <w:p w14:paraId="4086078D" w14:textId="77777777" w:rsidR="008F1924" w:rsidRPr="001B21A9" w:rsidRDefault="008F1924" w:rsidP="008F1924">
      <w:pPr>
        <w:spacing w:line="240" w:lineRule="auto"/>
        <w:rPr>
          <w:rFonts w:eastAsia="Times New Roman" w:cs="Arial"/>
          <w:sz w:val="16"/>
          <w:szCs w:val="16"/>
          <w:lang w:eastAsia="pl-PL"/>
        </w:rPr>
      </w:pPr>
      <w:r w:rsidRPr="001B21A9">
        <w:rPr>
          <w:rFonts w:eastAsia="Times New Roman" w:cs="Arial"/>
          <w:b/>
          <w:bCs/>
          <w:sz w:val="16"/>
          <w:szCs w:val="16"/>
          <w:lang w:eastAsia="pl-PL"/>
        </w:rPr>
        <w:t xml:space="preserve">Tabela 1 </w:t>
      </w:r>
    </w:p>
    <w:p w14:paraId="70DC73ED" w14:textId="77777777" w:rsidR="008F1924" w:rsidRPr="001B21A9" w:rsidRDefault="008F1924" w:rsidP="008F1924">
      <w:pPr>
        <w:spacing w:line="240" w:lineRule="auto"/>
        <w:rPr>
          <w:rFonts w:eastAsia="Times New Roman" w:cs="Arial"/>
          <w:b/>
          <w:bCs/>
          <w:sz w:val="16"/>
          <w:szCs w:val="16"/>
          <w:lang w:eastAsia="pl-PL"/>
        </w:rPr>
      </w:pPr>
      <w:r w:rsidRPr="001B21A9">
        <w:rPr>
          <w:rFonts w:eastAsia="Times New Roman" w:cs="Arial"/>
          <w:b/>
          <w:bCs/>
          <w:sz w:val="16"/>
          <w:szCs w:val="16"/>
          <w:lang w:eastAsia="pl-PL"/>
        </w:rPr>
        <w:t xml:space="preserve">Rodzaje działalności wg PKD 2007 wpisujących się w inteligentną specjalizację Ekonomia wody </w:t>
      </w:r>
    </w:p>
    <w:p w14:paraId="545844C8" w14:textId="77777777" w:rsidR="008F1924" w:rsidRPr="001B21A9" w:rsidRDefault="008F1924" w:rsidP="008F1924">
      <w:pPr>
        <w:spacing w:line="240" w:lineRule="auto"/>
        <w:rPr>
          <w:rFonts w:ascii="Arial" w:eastAsia="Times New Roman" w:hAnsi="Arial" w:cs="Arial"/>
          <w:sz w:val="15"/>
          <w:szCs w:val="15"/>
          <w:lang w:eastAsia="pl-PL"/>
        </w:rPr>
      </w:pPr>
    </w:p>
    <w:tbl>
      <w:tblPr>
        <w:tblW w:w="946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1"/>
        <w:gridCol w:w="1331"/>
        <w:gridCol w:w="2496"/>
        <w:gridCol w:w="1756"/>
        <w:gridCol w:w="1843"/>
      </w:tblGrid>
      <w:tr w:rsidR="008F1924" w:rsidRPr="001B21A9" w14:paraId="3ADB0F38" w14:textId="77777777" w:rsidTr="00064D6E">
        <w:trPr>
          <w:trHeight w:val="78"/>
          <w:jc w:val="center"/>
        </w:trPr>
        <w:tc>
          <w:tcPr>
            <w:tcW w:w="2041" w:type="dxa"/>
          </w:tcPr>
          <w:p w14:paraId="595385E5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 xml:space="preserve">Sekcja </w:t>
            </w:r>
          </w:p>
        </w:tc>
        <w:tc>
          <w:tcPr>
            <w:tcW w:w="1331" w:type="dxa"/>
          </w:tcPr>
          <w:p w14:paraId="744488D7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 xml:space="preserve">Dział </w:t>
            </w:r>
          </w:p>
        </w:tc>
        <w:tc>
          <w:tcPr>
            <w:tcW w:w="2496" w:type="dxa"/>
          </w:tcPr>
          <w:p w14:paraId="04429A78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 xml:space="preserve">Nazwa działu </w:t>
            </w:r>
          </w:p>
        </w:tc>
        <w:tc>
          <w:tcPr>
            <w:tcW w:w="1756" w:type="dxa"/>
          </w:tcPr>
          <w:p w14:paraId="0A2C9289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 xml:space="preserve">Podklasa </w:t>
            </w:r>
          </w:p>
        </w:tc>
        <w:tc>
          <w:tcPr>
            <w:tcW w:w="1843" w:type="dxa"/>
          </w:tcPr>
          <w:p w14:paraId="6AFE5A4C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 xml:space="preserve">Nazwa podklasy </w:t>
            </w:r>
          </w:p>
        </w:tc>
      </w:tr>
      <w:tr w:rsidR="008F1924" w:rsidRPr="001B21A9" w14:paraId="38F1B6AE" w14:textId="77777777" w:rsidTr="00064D6E">
        <w:trPr>
          <w:trHeight w:val="78"/>
          <w:jc w:val="center"/>
        </w:trPr>
        <w:tc>
          <w:tcPr>
            <w:tcW w:w="9467" w:type="dxa"/>
            <w:gridSpan w:val="5"/>
          </w:tcPr>
          <w:p w14:paraId="00E3A9B2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 xml:space="preserve">Ekonomia wody – produkcja i naprawa statków i łodzi </w:t>
            </w:r>
          </w:p>
        </w:tc>
      </w:tr>
      <w:tr w:rsidR="008F1924" w:rsidRPr="001B21A9" w14:paraId="72CC6268" w14:textId="77777777" w:rsidTr="00064D6E">
        <w:trPr>
          <w:trHeight w:val="466"/>
          <w:jc w:val="center"/>
        </w:trPr>
        <w:tc>
          <w:tcPr>
            <w:tcW w:w="2041" w:type="dxa"/>
          </w:tcPr>
          <w:p w14:paraId="2BFA00B6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C </w:t>
            </w:r>
          </w:p>
        </w:tc>
        <w:tc>
          <w:tcPr>
            <w:tcW w:w="1331" w:type="dxa"/>
          </w:tcPr>
          <w:p w14:paraId="30FA20B5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30 </w:t>
            </w:r>
          </w:p>
        </w:tc>
        <w:tc>
          <w:tcPr>
            <w:tcW w:w="2496" w:type="dxa"/>
          </w:tcPr>
          <w:p w14:paraId="06C58A63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Produkcja pozostałego sprzętu transportowego </w:t>
            </w:r>
          </w:p>
        </w:tc>
        <w:tc>
          <w:tcPr>
            <w:tcW w:w="1756" w:type="dxa"/>
          </w:tcPr>
          <w:p w14:paraId="635AA824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3011Z </w:t>
            </w:r>
          </w:p>
        </w:tc>
        <w:tc>
          <w:tcPr>
            <w:tcW w:w="1843" w:type="dxa"/>
          </w:tcPr>
          <w:p w14:paraId="27F1656A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Produkcja statków i konstrukcji pływających </w:t>
            </w:r>
          </w:p>
        </w:tc>
      </w:tr>
      <w:tr w:rsidR="008F1924" w:rsidRPr="001B21A9" w14:paraId="04096F64" w14:textId="77777777" w:rsidTr="00064D6E">
        <w:trPr>
          <w:trHeight w:val="189"/>
          <w:jc w:val="center"/>
        </w:trPr>
        <w:tc>
          <w:tcPr>
            <w:tcW w:w="2041" w:type="dxa"/>
          </w:tcPr>
          <w:p w14:paraId="25E813E3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C </w:t>
            </w:r>
          </w:p>
        </w:tc>
        <w:tc>
          <w:tcPr>
            <w:tcW w:w="1331" w:type="dxa"/>
          </w:tcPr>
          <w:p w14:paraId="534FB8B7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30 </w:t>
            </w:r>
          </w:p>
        </w:tc>
        <w:tc>
          <w:tcPr>
            <w:tcW w:w="2496" w:type="dxa"/>
          </w:tcPr>
          <w:p w14:paraId="346E28BC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Produkcja pozostałego sprzętu transportowego </w:t>
            </w:r>
          </w:p>
        </w:tc>
        <w:tc>
          <w:tcPr>
            <w:tcW w:w="1756" w:type="dxa"/>
          </w:tcPr>
          <w:p w14:paraId="011D8F7D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3012Z </w:t>
            </w:r>
          </w:p>
        </w:tc>
        <w:tc>
          <w:tcPr>
            <w:tcW w:w="1843" w:type="dxa"/>
          </w:tcPr>
          <w:p w14:paraId="6616640F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Produkcja łodzi wycieczkowych i sportowych </w:t>
            </w:r>
          </w:p>
        </w:tc>
      </w:tr>
      <w:tr w:rsidR="008F1924" w:rsidRPr="001B21A9" w14:paraId="3AF875E3" w14:textId="77777777" w:rsidTr="00064D6E">
        <w:trPr>
          <w:trHeight w:val="190"/>
          <w:jc w:val="center"/>
        </w:trPr>
        <w:tc>
          <w:tcPr>
            <w:tcW w:w="2041" w:type="dxa"/>
          </w:tcPr>
          <w:p w14:paraId="79030965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C </w:t>
            </w:r>
          </w:p>
        </w:tc>
        <w:tc>
          <w:tcPr>
            <w:tcW w:w="1331" w:type="dxa"/>
          </w:tcPr>
          <w:p w14:paraId="048C5F22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33 </w:t>
            </w:r>
          </w:p>
        </w:tc>
        <w:tc>
          <w:tcPr>
            <w:tcW w:w="2496" w:type="dxa"/>
          </w:tcPr>
          <w:p w14:paraId="182A3D26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Naprawa, konserwacja i instalowanie maszyn i urządzeń </w:t>
            </w:r>
          </w:p>
        </w:tc>
        <w:tc>
          <w:tcPr>
            <w:tcW w:w="1756" w:type="dxa"/>
          </w:tcPr>
          <w:p w14:paraId="27788B36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3315Z </w:t>
            </w:r>
          </w:p>
        </w:tc>
        <w:tc>
          <w:tcPr>
            <w:tcW w:w="1843" w:type="dxa"/>
          </w:tcPr>
          <w:p w14:paraId="56815721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Naprawa i konserwacja statków i łodzi </w:t>
            </w:r>
          </w:p>
        </w:tc>
      </w:tr>
      <w:tr w:rsidR="008F1924" w:rsidRPr="001B21A9" w14:paraId="783CF159" w14:textId="77777777" w:rsidTr="00064D6E">
        <w:trPr>
          <w:trHeight w:val="78"/>
          <w:jc w:val="center"/>
        </w:trPr>
        <w:tc>
          <w:tcPr>
            <w:tcW w:w="9467" w:type="dxa"/>
            <w:gridSpan w:val="5"/>
          </w:tcPr>
          <w:p w14:paraId="68CF6AB1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 xml:space="preserve">Ekonomia wody – Zakwaterowanie, wypoczynek i sport </w:t>
            </w:r>
          </w:p>
        </w:tc>
      </w:tr>
      <w:tr w:rsidR="008F1924" w:rsidRPr="001B21A9" w14:paraId="2E4E745B" w14:textId="77777777" w:rsidTr="00064D6E">
        <w:trPr>
          <w:trHeight w:val="78"/>
          <w:jc w:val="center"/>
        </w:trPr>
        <w:tc>
          <w:tcPr>
            <w:tcW w:w="2041" w:type="dxa"/>
          </w:tcPr>
          <w:p w14:paraId="5503D67F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H </w:t>
            </w:r>
          </w:p>
        </w:tc>
        <w:tc>
          <w:tcPr>
            <w:tcW w:w="1331" w:type="dxa"/>
          </w:tcPr>
          <w:p w14:paraId="0F48A706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50 </w:t>
            </w:r>
          </w:p>
        </w:tc>
        <w:tc>
          <w:tcPr>
            <w:tcW w:w="2496" w:type="dxa"/>
          </w:tcPr>
          <w:p w14:paraId="713C3F55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Transport wodny </w:t>
            </w:r>
          </w:p>
        </w:tc>
        <w:tc>
          <w:tcPr>
            <w:tcW w:w="1756" w:type="dxa"/>
          </w:tcPr>
          <w:p w14:paraId="2F569BE3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# </w:t>
            </w:r>
          </w:p>
        </w:tc>
        <w:tc>
          <w:tcPr>
            <w:tcW w:w="1843" w:type="dxa"/>
          </w:tcPr>
          <w:p w14:paraId="28A71E9F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# </w:t>
            </w:r>
          </w:p>
        </w:tc>
      </w:tr>
      <w:tr w:rsidR="008F1924" w:rsidRPr="001B21A9" w14:paraId="73A191F3" w14:textId="77777777" w:rsidTr="00064D6E">
        <w:trPr>
          <w:trHeight w:val="78"/>
          <w:jc w:val="center"/>
        </w:trPr>
        <w:tc>
          <w:tcPr>
            <w:tcW w:w="2041" w:type="dxa"/>
          </w:tcPr>
          <w:p w14:paraId="12D2A28D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I </w:t>
            </w:r>
          </w:p>
        </w:tc>
        <w:tc>
          <w:tcPr>
            <w:tcW w:w="1331" w:type="dxa"/>
          </w:tcPr>
          <w:p w14:paraId="35B2A662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55 </w:t>
            </w:r>
          </w:p>
        </w:tc>
        <w:tc>
          <w:tcPr>
            <w:tcW w:w="2496" w:type="dxa"/>
          </w:tcPr>
          <w:p w14:paraId="21A5C90E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Zakwaterowanie </w:t>
            </w:r>
          </w:p>
        </w:tc>
        <w:tc>
          <w:tcPr>
            <w:tcW w:w="1756" w:type="dxa"/>
          </w:tcPr>
          <w:p w14:paraId="701EF48D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# </w:t>
            </w:r>
          </w:p>
        </w:tc>
        <w:tc>
          <w:tcPr>
            <w:tcW w:w="1843" w:type="dxa"/>
          </w:tcPr>
          <w:p w14:paraId="6E98B696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# </w:t>
            </w:r>
          </w:p>
        </w:tc>
      </w:tr>
      <w:tr w:rsidR="008F1924" w:rsidRPr="001B21A9" w14:paraId="15FC439A" w14:textId="77777777" w:rsidTr="00064D6E">
        <w:trPr>
          <w:trHeight w:val="526"/>
          <w:jc w:val="center"/>
        </w:trPr>
        <w:tc>
          <w:tcPr>
            <w:tcW w:w="2041" w:type="dxa"/>
          </w:tcPr>
          <w:p w14:paraId="1869020E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N </w:t>
            </w:r>
          </w:p>
        </w:tc>
        <w:tc>
          <w:tcPr>
            <w:tcW w:w="1331" w:type="dxa"/>
          </w:tcPr>
          <w:p w14:paraId="0F80806C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79 </w:t>
            </w:r>
          </w:p>
        </w:tc>
        <w:tc>
          <w:tcPr>
            <w:tcW w:w="2496" w:type="dxa"/>
          </w:tcPr>
          <w:p w14:paraId="4FCB5E97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Działalność organizatorów turystyki, </w:t>
            </w:r>
          </w:p>
          <w:p w14:paraId="47F898E7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pośredników i agentów turystycznych </w:t>
            </w:r>
          </w:p>
          <w:p w14:paraId="270EABCA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oraz pozostała działalność usługowa </w:t>
            </w:r>
          </w:p>
          <w:p w14:paraId="78E11E00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w zakresie rezerwacji i działalności z nią związane </w:t>
            </w:r>
          </w:p>
        </w:tc>
        <w:tc>
          <w:tcPr>
            <w:tcW w:w="1756" w:type="dxa"/>
          </w:tcPr>
          <w:p w14:paraId="6F48D9FD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# </w:t>
            </w:r>
          </w:p>
        </w:tc>
        <w:tc>
          <w:tcPr>
            <w:tcW w:w="1843" w:type="dxa"/>
          </w:tcPr>
          <w:p w14:paraId="58DF9FA4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# </w:t>
            </w:r>
          </w:p>
        </w:tc>
      </w:tr>
      <w:tr w:rsidR="008F1924" w:rsidRPr="001B21A9" w14:paraId="3921F150" w14:textId="77777777" w:rsidTr="00064D6E">
        <w:trPr>
          <w:trHeight w:val="190"/>
          <w:jc w:val="center"/>
        </w:trPr>
        <w:tc>
          <w:tcPr>
            <w:tcW w:w="2041" w:type="dxa"/>
          </w:tcPr>
          <w:p w14:paraId="09BA2970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R </w:t>
            </w:r>
          </w:p>
        </w:tc>
        <w:tc>
          <w:tcPr>
            <w:tcW w:w="1331" w:type="dxa"/>
          </w:tcPr>
          <w:p w14:paraId="45D473E5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93 </w:t>
            </w:r>
          </w:p>
        </w:tc>
        <w:tc>
          <w:tcPr>
            <w:tcW w:w="2496" w:type="dxa"/>
          </w:tcPr>
          <w:p w14:paraId="026EF99A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Działalność sportowa, rozrywkowa i rekreacyjna </w:t>
            </w:r>
          </w:p>
        </w:tc>
        <w:tc>
          <w:tcPr>
            <w:tcW w:w="1756" w:type="dxa"/>
          </w:tcPr>
          <w:p w14:paraId="766A4183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9311Z </w:t>
            </w:r>
          </w:p>
        </w:tc>
        <w:tc>
          <w:tcPr>
            <w:tcW w:w="1843" w:type="dxa"/>
          </w:tcPr>
          <w:p w14:paraId="6560441D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Działalność obiektów sportowych </w:t>
            </w:r>
          </w:p>
        </w:tc>
      </w:tr>
      <w:tr w:rsidR="008F1924" w:rsidRPr="001B21A9" w14:paraId="2D061E2C" w14:textId="77777777" w:rsidTr="00064D6E">
        <w:trPr>
          <w:trHeight w:val="189"/>
          <w:jc w:val="center"/>
        </w:trPr>
        <w:tc>
          <w:tcPr>
            <w:tcW w:w="2041" w:type="dxa"/>
          </w:tcPr>
          <w:p w14:paraId="66336FAA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R </w:t>
            </w:r>
          </w:p>
        </w:tc>
        <w:tc>
          <w:tcPr>
            <w:tcW w:w="1331" w:type="dxa"/>
          </w:tcPr>
          <w:p w14:paraId="5E4FB249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93 </w:t>
            </w:r>
          </w:p>
        </w:tc>
        <w:tc>
          <w:tcPr>
            <w:tcW w:w="2496" w:type="dxa"/>
          </w:tcPr>
          <w:p w14:paraId="32777915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Działalność sportowa, rozrywkowa i rekreacyjna </w:t>
            </w:r>
          </w:p>
        </w:tc>
        <w:tc>
          <w:tcPr>
            <w:tcW w:w="1756" w:type="dxa"/>
          </w:tcPr>
          <w:p w14:paraId="2C6CD6F3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9312Z </w:t>
            </w:r>
          </w:p>
        </w:tc>
        <w:tc>
          <w:tcPr>
            <w:tcW w:w="1843" w:type="dxa"/>
          </w:tcPr>
          <w:p w14:paraId="667EE438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Działalność klubów sportowych </w:t>
            </w:r>
          </w:p>
        </w:tc>
      </w:tr>
      <w:tr w:rsidR="008F1924" w:rsidRPr="001B21A9" w14:paraId="5394178C" w14:textId="77777777" w:rsidTr="00064D6E">
        <w:trPr>
          <w:trHeight w:val="190"/>
          <w:jc w:val="center"/>
        </w:trPr>
        <w:tc>
          <w:tcPr>
            <w:tcW w:w="2041" w:type="dxa"/>
          </w:tcPr>
          <w:p w14:paraId="5EC0520D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R </w:t>
            </w:r>
          </w:p>
        </w:tc>
        <w:tc>
          <w:tcPr>
            <w:tcW w:w="1331" w:type="dxa"/>
          </w:tcPr>
          <w:p w14:paraId="1318B549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93 </w:t>
            </w:r>
          </w:p>
        </w:tc>
        <w:tc>
          <w:tcPr>
            <w:tcW w:w="2496" w:type="dxa"/>
          </w:tcPr>
          <w:p w14:paraId="35EF6EF6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Działalność sportowa, rozrywkowa i rekreacyjna </w:t>
            </w:r>
          </w:p>
        </w:tc>
        <w:tc>
          <w:tcPr>
            <w:tcW w:w="1756" w:type="dxa"/>
          </w:tcPr>
          <w:p w14:paraId="3D80AB1C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9313Z </w:t>
            </w:r>
          </w:p>
        </w:tc>
        <w:tc>
          <w:tcPr>
            <w:tcW w:w="1843" w:type="dxa"/>
          </w:tcPr>
          <w:p w14:paraId="0C311F8D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Działalność obiektów służących poprawie kondycji fizycznej </w:t>
            </w:r>
          </w:p>
        </w:tc>
      </w:tr>
      <w:tr w:rsidR="008F1924" w:rsidRPr="001B21A9" w14:paraId="29AC98B2" w14:textId="77777777" w:rsidTr="00064D6E">
        <w:trPr>
          <w:trHeight w:val="189"/>
          <w:jc w:val="center"/>
        </w:trPr>
        <w:tc>
          <w:tcPr>
            <w:tcW w:w="2041" w:type="dxa"/>
          </w:tcPr>
          <w:p w14:paraId="73583FF4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R </w:t>
            </w:r>
          </w:p>
        </w:tc>
        <w:tc>
          <w:tcPr>
            <w:tcW w:w="1331" w:type="dxa"/>
          </w:tcPr>
          <w:p w14:paraId="1B9A7BA3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93 </w:t>
            </w:r>
          </w:p>
        </w:tc>
        <w:tc>
          <w:tcPr>
            <w:tcW w:w="2496" w:type="dxa"/>
          </w:tcPr>
          <w:p w14:paraId="1085E9C5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Działalność sportowa, rozrywkowa i rekreacyjna </w:t>
            </w:r>
          </w:p>
        </w:tc>
        <w:tc>
          <w:tcPr>
            <w:tcW w:w="1756" w:type="dxa"/>
          </w:tcPr>
          <w:p w14:paraId="7C65DDF7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9319Z </w:t>
            </w:r>
          </w:p>
        </w:tc>
        <w:tc>
          <w:tcPr>
            <w:tcW w:w="1843" w:type="dxa"/>
          </w:tcPr>
          <w:p w14:paraId="6B013DCC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Pozostała działalność związana ze sportem </w:t>
            </w:r>
          </w:p>
        </w:tc>
      </w:tr>
      <w:tr w:rsidR="008F1924" w:rsidRPr="001B21A9" w14:paraId="4F65CE9B" w14:textId="77777777" w:rsidTr="00064D6E">
        <w:trPr>
          <w:trHeight w:val="190"/>
          <w:jc w:val="center"/>
        </w:trPr>
        <w:tc>
          <w:tcPr>
            <w:tcW w:w="2041" w:type="dxa"/>
          </w:tcPr>
          <w:p w14:paraId="5D6AB98E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N </w:t>
            </w:r>
          </w:p>
        </w:tc>
        <w:tc>
          <w:tcPr>
            <w:tcW w:w="1331" w:type="dxa"/>
          </w:tcPr>
          <w:p w14:paraId="625D7512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77 </w:t>
            </w:r>
          </w:p>
        </w:tc>
        <w:tc>
          <w:tcPr>
            <w:tcW w:w="2496" w:type="dxa"/>
          </w:tcPr>
          <w:p w14:paraId="36611060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Wynajem i dzierżawa </w:t>
            </w:r>
          </w:p>
        </w:tc>
        <w:tc>
          <w:tcPr>
            <w:tcW w:w="1756" w:type="dxa"/>
          </w:tcPr>
          <w:p w14:paraId="44BE0EBD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7721Z </w:t>
            </w:r>
          </w:p>
        </w:tc>
        <w:tc>
          <w:tcPr>
            <w:tcW w:w="1843" w:type="dxa"/>
          </w:tcPr>
          <w:p w14:paraId="4A4836A9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Wypożyczanie i dzierżawa sprzętu rekreacyjnego i sportowego </w:t>
            </w:r>
          </w:p>
        </w:tc>
      </w:tr>
      <w:tr w:rsidR="008F1924" w:rsidRPr="001B21A9" w14:paraId="32C2C2DE" w14:textId="77777777" w:rsidTr="00064D6E">
        <w:trPr>
          <w:trHeight w:val="189"/>
          <w:jc w:val="center"/>
        </w:trPr>
        <w:tc>
          <w:tcPr>
            <w:tcW w:w="2041" w:type="dxa"/>
          </w:tcPr>
          <w:p w14:paraId="0FB3E8A7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S </w:t>
            </w:r>
          </w:p>
        </w:tc>
        <w:tc>
          <w:tcPr>
            <w:tcW w:w="1331" w:type="dxa"/>
          </w:tcPr>
          <w:p w14:paraId="03F10811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96 </w:t>
            </w:r>
          </w:p>
        </w:tc>
        <w:tc>
          <w:tcPr>
            <w:tcW w:w="2496" w:type="dxa"/>
          </w:tcPr>
          <w:p w14:paraId="50CF2CE5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Pozostała indywidualna działalność </w:t>
            </w:r>
          </w:p>
          <w:p w14:paraId="36FA3A4A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usługowa </w:t>
            </w:r>
          </w:p>
        </w:tc>
        <w:tc>
          <w:tcPr>
            <w:tcW w:w="1756" w:type="dxa"/>
          </w:tcPr>
          <w:p w14:paraId="389AEE58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9604Z </w:t>
            </w:r>
          </w:p>
        </w:tc>
        <w:tc>
          <w:tcPr>
            <w:tcW w:w="1843" w:type="dxa"/>
          </w:tcPr>
          <w:p w14:paraId="2AB6680F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Działalność usługowa związana z poprawą kondycji fizycznej </w:t>
            </w:r>
          </w:p>
        </w:tc>
      </w:tr>
      <w:tr w:rsidR="008F1924" w:rsidRPr="001B21A9" w14:paraId="4BBCC577" w14:textId="77777777" w:rsidTr="00064D6E">
        <w:trPr>
          <w:trHeight w:val="190"/>
          <w:jc w:val="center"/>
        </w:trPr>
        <w:tc>
          <w:tcPr>
            <w:tcW w:w="2041" w:type="dxa"/>
          </w:tcPr>
          <w:p w14:paraId="74BA9A0F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N </w:t>
            </w:r>
          </w:p>
        </w:tc>
        <w:tc>
          <w:tcPr>
            <w:tcW w:w="1331" w:type="dxa"/>
          </w:tcPr>
          <w:p w14:paraId="35B5225E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77 </w:t>
            </w:r>
          </w:p>
        </w:tc>
        <w:tc>
          <w:tcPr>
            <w:tcW w:w="2496" w:type="dxa"/>
          </w:tcPr>
          <w:p w14:paraId="00F43FCD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Wynajem i dzierżawa </w:t>
            </w:r>
          </w:p>
        </w:tc>
        <w:tc>
          <w:tcPr>
            <w:tcW w:w="1756" w:type="dxa"/>
          </w:tcPr>
          <w:p w14:paraId="3540522C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7734Z </w:t>
            </w:r>
          </w:p>
        </w:tc>
        <w:tc>
          <w:tcPr>
            <w:tcW w:w="1843" w:type="dxa"/>
          </w:tcPr>
          <w:p w14:paraId="7F9D2C63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Wynajem i dzierżawa środków transportu wodnego </w:t>
            </w:r>
          </w:p>
        </w:tc>
      </w:tr>
      <w:tr w:rsidR="008F1924" w:rsidRPr="001B21A9" w14:paraId="55B6A31A" w14:textId="77777777" w:rsidTr="00064D6E">
        <w:trPr>
          <w:trHeight w:val="78"/>
          <w:jc w:val="center"/>
        </w:trPr>
        <w:tc>
          <w:tcPr>
            <w:tcW w:w="9467" w:type="dxa"/>
            <w:gridSpan w:val="5"/>
          </w:tcPr>
          <w:p w14:paraId="23F05341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lastRenderedPageBreak/>
              <w:t xml:space="preserve">Ekonomia wody – ochrona środowiska i instalacje wodne </w:t>
            </w:r>
          </w:p>
        </w:tc>
      </w:tr>
      <w:tr w:rsidR="008F1924" w:rsidRPr="001B21A9" w14:paraId="6B1DA8F0" w14:textId="77777777" w:rsidTr="00064D6E">
        <w:trPr>
          <w:trHeight w:val="78"/>
          <w:jc w:val="center"/>
        </w:trPr>
        <w:tc>
          <w:tcPr>
            <w:tcW w:w="2041" w:type="dxa"/>
          </w:tcPr>
          <w:p w14:paraId="5A9C0904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E </w:t>
            </w:r>
          </w:p>
        </w:tc>
        <w:tc>
          <w:tcPr>
            <w:tcW w:w="1331" w:type="dxa"/>
          </w:tcPr>
          <w:p w14:paraId="2F12BFDC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36 </w:t>
            </w:r>
          </w:p>
        </w:tc>
        <w:tc>
          <w:tcPr>
            <w:tcW w:w="2496" w:type="dxa"/>
          </w:tcPr>
          <w:p w14:paraId="7D5739DA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Pobór, uzdatnianie i dostarczanie wody </w:t>
            </w:r>
          </w:p>
        </w:tc>
        <w:tc>
          <w:tcPr>
            <w:tcW w:w="1756" w:type="dxa"/>
          </w:tcPr>
          <w:p w14:paraId="165365B8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# </w:t>
            </w:r>
          </w:p>
        </w:tc>
        <w:tc>
          <w:tcPr>
            <w:tcW w:w="1843" w:type="dxa"/>
          </w:tcPr>
          <w:p w14:paraId="187211B2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# </w:t>
            </w:r>
          </w:p>
        </w:tc>
      </w:tr>
      <w:tr w:rsidR="008F1924" w:rsidRPr="001B21A9" w14:paraId="1116B1A4" w14:textId="77777777" w:rsidTr="00064D6E">
        <w:trPr>
          <w:trHeight w:val="414"/>
          <w:jc w:val="center"/>
        </w:trPr>
        <w:tc>
          <w:tcPr>
            <w:tcW w:w="2041" w:type="dxa"/>
          </w:tcPr>
          <w:p w14:paraId="6BE6DFC5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D </w:t>
            </w:r>
          </w:p>
        </w:tc>
        <w:tc>
          <w:tcPr>
            <w:tcW w:w="1331" w:type="dxa"/>
          </w:tcPr>
          <w:p w14:paraId="132367A7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35 </w:t>
            </w:r>
          </w:p>
        </w:tc>
        <w:tc>
          <w:tcPr>
            <w:tcW w:w="2496" w:type="dxa"/>
          </w:tcPr>
          <w:p w14:paraId="504C3879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Wytwarzanie i zaopatrywanie w energię elektryczną, gaz, parę wodną, gorącą wodę i powietrze do układów klimatyzacyjnych </w:t>
            </w:r>
          </w:p>
        </w:tc>
        <w:tc>
          <w:tcPr>
            <w:tcW w:w="1756" w:type="dxa"/>
          </w:tcPr>
          <w:p w14:paraId="171F6CC0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3530Z </w:t>
            </w:r>
          </w:p>
        </w:tc>
        <w:tc>
          <w:tcPr>
            <w:tcW w:w="1843" w:type="dxa"/>
          </w:tcPr>
          <w:p w14:paraId="2B9BBFB8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Wytwarzanie i zaopatrywanie w parę wodną, gorącą wodę i powietrze do układów klimatyzacyjnych </w:t>
            </w:r>
          </w:p>
        </w:tc>
      </w:tr>
      <w:tr w:rsidR="008F1924" w:rsidRPr="001B21A9" w14:paraId="27F214A1" w14:textId="77777777" w:rsidTr="00064D6E">
        <w:trPr>
          <w:trHeight w:val="301"/>
          <w:jc w:val="center"/>
        </w:trPr>
        <w:tc>
          <w:tcPr>
            <w:tcW w:w="2041" w:type="dxa"/>
          </w:tcPr>
          <w:p w14:paraId="2EA9921B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E </w:t>
            </w:r>
          </w:p>
        </w:tc>
        <w:tc>
          <w:tcPr>
            <w:tcW w:w="1331" w:type="dxa"/>
          </w:tcPr>
          <w:p w14:paraId="3A56F21F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38 </w:t>
            </w:r>
          </w:p>
        </w:tc>
        <w:tc>
          <w:tcPr>
            <w:tcW w:w="2496" w:type="dxa"/>
          </w:tcPr>
          <w:p w14:paraId="349360B6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Działalność związana ze zbieraniem, </w:t>
            </w:r>
          </w:p>
          <w:p w14:paraId="14F1EA9B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przetwarzaniem i unieszkodliwianiem </w:t>
            </w:r>
          </w:p>
          <w:p w14:paraId="1FC1F089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odpadów; odzysk surowców </w:t>
            </w:r>
          </w:p>
        </w:tc>
        <w:tc>
          <w:tcPr>
            <w:tcW w:w="1756" w:type="dxa"/>
          </w:tcPr>
          <w:p w14:paraId="6E358265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3812Z </w:t>
            </w:r>
          </w:p>
        </w:tc>
        <w:tc>
          <w:tcPr>
            <w:tcW w:w="1843" w:type="dxa"/>
          </w:tcPr>
          <w:p w14:paraId="15D8599A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Zbieranie odpadów niebezpiecznych </w:t>
            </w:r>
          </w:p>
        </w:tc>
      </w:tr>
      <w:tr w:rsidR="008F1924" w:rsidRPr="001B21A9" w14:paraId="651B493E" w14:textId="77777777" w:rsidTr="00064D6E">
        <w:trPr>
          <w:trHeight w:val="301"/>
          <w:jc w:val="center"/>
        </w:trPr>
        <w:tc>
          <w:tcPr>
            <w:tcW w:w="2041" w:type="dxa"/>
          </w:tcPr>
          <w:p w14:paraId="0D0E3A5C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E </w:t>
            </w:r>
          </w:p>
        </w:tc>
        <w:tc>
          <w:tcPr>
            <w:tcW w:w="1331" w:type="dxa"/>
          </w:tcPr>
          <w:p w14:paraId="75E1950A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38 </w:t>
            </w:r>
          </w:p>
        </w:tc>
        <w:tc>
          <w:tcPr>
            <w:tcW w:w="2496" w:type="dxa"/>
          </w:tcPr>
          <w:p w14:paraId="6A1F949F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Działalność związana ze zbieraniem, </w:t>
            </w:r>
          </w:p>
          <w:p w14:paraId="5895787E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przetwarzaniem i unieszkodliwianiem </w:t>
            </w:r>
          </w:p>
          <w:p w14:paraId="793C66B7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odpadów; odzysk surowców </w:t>
            </w:r>
          </w:p>
        </w:tc>
        <w:tc>
          <w:tcPr>
            <w:tcW w:w="1756" w:type="dxa"/>
          </w:tcPr>
          <w:p w14:paraId="1D3D7EBB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3821Z </w:t>
            </w:r>
          </w:p>
        </w:tc>
        <w:tc>
          <w:tcPr>
            <w:tcW w:w="1843" w:type="dxa"/>
          </w:tcPr>
          <w:p w14:paraId="5B339656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Obróbka i usuwanie odpadów innych niż niebezpieczne </w:t>
            </w:r>
          </w:p>
        </w:tc>
      </w:tr>
      <w:tr w:rsidR="008F1924" w:rsidRPr="001B21A9" w14:paraId="0FE74C80" w14:textId="77777777" w:rsidTr="00064D6E">
        <w:trPr>
          <w:trHeight w:val="302"/>
          <w:jc w:val="center"/>
        </w:trPr>
        <w:tc>
          <w:tcPr>
            <w:tcW w:w="2041" w:type="dxa"/>
          </w:tcPr>
          <w:p w14:paraId="62D5ADDB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E </w:t>
            </w:r>
          </w:p>
        </w:tc>
        <w:tc>
          <w:tcPr>
            <w:tcW w:w="1331" w:type="dxa"/>
          </w:tcPr>
          <w:p w14:paraId="3A7B9EB3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38 </w:t>
            </w:r>
          </w:p>
        </w:tc>
        <w:tc>
          <w:tcPr>
            <w:tcW w:w="2496" w:type="dxa"/>
          </w:tcPr>
          <w:p w14:paraId="33840156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Działalność związana ze zbieraniem, </w:t>
            </w:r>
          </w:p>
          <w:p w14:paraId="6A33FE95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przetwarzaniem i unieszkodliwianiem </w:t>
            </w:r>
          </w:p>
          <w:p w14:paraId="67BA78C3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odpadów; odzysk surowców </w:t>
            </w:r>
          </w:p>
        </w:tc>
        <w:tc>
          <w:tcPr>
            <w:tcW w:w="1756" w:type="dxa"/>
          </w:tcPr>
          <w:p w14:paraId="77B7BA7C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3822Z </w:t>
            </w:r>
          </w:p>
        </w:tc>
        <w:tc>
          <w:tcPr>
            <w:tcW w:w="1843" w:type="dxa"/>
          </w:tcPr>
          <w:p w14:paraId="5E7A2B98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Przetwarzanie i unieszkodliwianie odpadów niebezpiecznych </w:t>
            </w:r>
          </w:p>
        </w:tc>
      </w:tr>
      <w:tr w:rsidR="008F1924" w:rsidRPr="001B21A9" w14:paraId="7247087F" w14:textId="77777777" w:rsidTr="00064D6E">
        <w:trPr>
          <w:trHeight w:val="301"/>
          <w:jc w:val="center"/>
        </w:trPr>
        <w:tc>
          <w:tcPr>
            <w:tcW w:w="2041" w:type="dxa"/>
          </w:tcPr>
          <w:p w14:paraId="376E7BA7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E </w:t>
            </w:r>
          </w:p>
        </w:tc>
        <w:tc>
          <w:tcPr>
            <w:tcW w:w="1331" w:type="dxa"/>
          </w:tcPr>
          <w:p w14:paraId="248A9581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38 </w:t>
            </w:r>
          </w:p>
        </w:tc>
        <w:tc>
          <w:tcPr>
            <w:tcW w:w="2496" w:type="dxa"/>
          </w:tcPr>
          <w:p w14:paraId="7396358D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Działalność związana ze zbieraniem, </w:t>
            </w:r>
          </w:p>
          <w:p w14:paraId="64914B32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przetwarzaniem i unieszkodliwianiem </w:t>
            </w:r>
          </w:p>
          <w:p w14:paraId="34FEA970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odpadów; odzysk surowców </w:t>
            </w:r>
          </w:p>
        </w:tc>
        <w:tc>
          <w:tcPr>
            <w:tcW w:w="1756" w:type="dxa"/>
          </w:tcPr>
          <w:p w14:paraId="28B6F339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3831Z </w:t>
            </w:r>
          </w:p>
        </w:tc>
        <w:tc>
          <w:tcPr>
            <w:tcW w:w="1843" w:type="dxa"/>
          </w:tcPr>
          <w:p w14:paraId="0D9D9AC4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Demontaż wyrobów zużytych </w:t>
            </w:r>
          </w:p>
        </w:tc>
      </w:tr>
      <w:tr w:rsidR="008F1924" w:rsidRPr="001B21A9" w14:paraId="1D48E17B" w14:textId="77777777" w:rsidTr="00064D6E">
        <w:trPr>
          <w:trHeight w:val="301"/>
          <w:jc w:val="center"/>
        </w:trPr>
        <w:tc>
          <w:tcPr>
            <w:tcW w:w="2041" w:type="dxa"/>
          </w:tcPr>
          <w:p w14:paraId="2A1DF24A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E </w:t>
            </w:r>
          </w:p>
        </w:tc>
        <w:tc>
          <w:tcPr>
            <w:tcW w:w="1331" w:type="dxa"/>
          </w:tcPr>
          <w:p w14:paraId="59E4C7FD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38 </w:t>
            </w:r>
          </w:p>
        </w:tc>
        <w:tc>
          <w:tcPr>
            <w:tcW w:w="2496" w:type="dxa"/>
          </w:tcPr>
          <w:p w14:paraId="38D91D36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Działalność związana ze zbieraniem, </w:t>
            </w:r>
          </w:p>
          <w:p w14:paraId="7C427475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przetwarzaniem i unieszkodliwianiem </w:t>
            </w:r>
          </w:p>
          <w:p w14:paraId="1C7AB686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odpadów; odzysk surowców </w:t>
            </w:r>
          </w:p>
        </w:tc>
        <w:tc>
          <w:tcPr>
            <w:tcW w:w="1756" w:type="dxa"/>
          </w:tcPr>
          <w:p w14:paraId="2AB8FCA3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3832Z </w:t>
            </w:r>
          </w:p>
        </w:tc>
        <w:tc>
          <w:tcPr>
            <w:tcW w:w="1843" w:type="dxa"/>
          </w:tcPr>
          <w:p w14:paraId="15C0B769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Odzysk surowców z materiałów segregowanych </w:t>
            </w:r>
          </w:p>
        </w:tc>
      </w:tr>
      <w:tr w:rsidR="008F1924" w:rsidRPr="001B21A9" w14:paraId="425A14D5" w14:textId="77777777" w:rsidTr="00064D6E">
        <w:trPr>
          <w:trHeight w:val="190"/>
          <w:jc w:val="center"/>
        </w:trPr>
        <w:tc>
          <w:tcPr>
            <w:tcW w:w="2041" w:type="dxa"/>
          </w:tcPr>
          <w:p w14:paraId="0FFEF737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F </w:t>
            </w:r>
          </w:p>
        </w:tc>
        <w:tc>
          <w:tcPr>
            <w:tcW w:w="1331" w:type="dxa"/>
          </w:tcPr>
          <w:p w14:paraId="435EB00E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42 </w:t>
            </w:r>
          </w:p>
        </w:tc>
        <w:tc>
          <w:tcPr>
            <w:tcW w:w="2496" w:type="dxa"/>
          </w:tcPr>
          <w:p w14:paraId="2294CFF8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Roboty związane z budową obiektów </w:t>
            </w:r>
          </w:p>
          <w:p w14:paraId="41FB307D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inżynierii lądowej i wodnej </w:t>
            </w:r>
          </w:p>
        </w:tc>
        <w:tc>
          <w:tcPr>
            <w:tcW w:w="1756" w:type="dxa"/>
          </w:tcPr>
          <w:p w14:paraId="5C800B9E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4291Z </w:t>
            </w:r>
          </w:p>
        </w:tc>
        <w:tc>
          <w:tcPr>
            <w:tcW w:w="1843" w:type="dxa"/>
          </w:tcPr>
          <w:p w14:paraId="374A8EEE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Roboty związane z budową obiektów inżynierii wodnej </w:t>
            </w:r>
          </w:p>
        </w:tc>
      </w:tr>
      <w:tr w:rsidR="008F1924" w:rsidRPr="001B21A9" w14:paraId="2D79C956" w14:textId="77777777" w:rsidTr="00064D6E">
        <w:trPr>
          <w:trHeight w:val="189"/>
          <w:jc w:val="center"/>
        </w:trPr>
        <w:tc>
          <w:tcPr>
            <w:tcW w:w="2041" w:type="dxa"/>
          </w:tcPr>
          <w:p w14:paraId="14DDF717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F </w:t>
            </w:r>
          </w:p>
        </w:tc>
        <w:tc>
          <w:tcPr>
            <w:tcW w:w="1331" w:type="dxa"/>
          </w:tcPr>
          <w:p w14:paraId="225CDA51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42 </w:t>
            </w:r>
          </w:p>
        </w:tc>
        <w:tc>
          <w:tcPr>
            <w:tcW w:w="2496" w:type="dxa"/>
          </w:tcPr>
          <w:p w14:paraId="5F30084D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Roboty związane z budową obiektów </w:t>
            </w:r>
          </w:p>
          <w:p w14:paraId="50BB58A0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inżynierii lądowej i wodnej </w:t>
            </w:r>
          </w:p>
        </w:tc>
        <w:tc>
          <w:tcPr>
            <w:tcW w:w="1756" w:type="dxa"/>
          </w:tcPr>
          <w:p w14:paraId="3E43C61F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4221Z </w:t>
            </w:r>
          </w:p>
        </w:tc>
        <w:tc>
          <w:tcPr>
            <w:tcW w:w="1843" w:type="dxa"/>
          </w:tcPr>
          <w:p w14:paraId="49145E7D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Roboty związane z budową rurociągów przesyłowych i sieci rozdzielczych </w:t>
            </w:r>
          </w:p>
        </w:tc>
      </w:tr>
      <w:tr w:rsidR="008F1924" w:rsidRPr="001B21A9" w14:paraId="5A1C9591" w14:textId="77777777" w:rsidTr="00064D6E">
        <w:trPr>
          <w:trHeight w:val="78"/>
          <w:jc w:val="center"/>
        </w:trPr>
        <w:tc>
          <w:tcPr>
            <w:tcW w:w="9467" w:type="dxa"/>
            <w:gridSpan w:val="5"/>
          </w:tcPr>
          <w:p w14:paraId="342DBF9C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 xml:space="preserve">Ekonomia wody – inne ujęte również w ramach specjalizacji Żywność wysokiej jakości </w:t>
            </w:r>
          </w:p>
        </w:tc>
      </w:tr>
      <w:tr w:rsidR="008F1924" w:rsidRPr="001B21A9" w14:paraId="7B1049AA" w14:textId="77777777" w:rsidTr="00064D6E">
        <w:trPr>
          <w:trHeight w:val="78"/>
          <w:jc w:val="center"/>
        </w:trPr>
        <w:tc>
          <w:tcPr>
            <w:tcW w:w="2041" w:type="dxa"/>
          </w:tcPr>
          <w:p w14:paraId="15A2C9F9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A </w:t>
            </w:r>
          </w:p>
        </w:tc>
        <w:tc>
          <w:tcPr>
            <w:tcW w:w="1331" w:type="dxa"/>
          </w:tcPr>
          <w:p w14:paraId="212B1752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03 </w:t>
            </w:r>
          </w:p>
        </w:tc>
        <w:tc>
          <w:tcPr>
            <w:tcW w:w="2496" w:type="dxa"/>
          </w:tcPr>
          <w:p w14:paraId="0D2A71AB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Rybactwo </w:t>
            </w:r>
          </w:p>
        </w:tc>
        <w:tc>
          <w:tcPr>
            <w:tcW w:w="1756" w:type="dxa"/>
          </w:tcPr>
          <w:p w14:paraId="30576E89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0311Z </w:t>
            </w:r>
          </w:p>
        </w:tc>
        <w:tc>
          <w:tcPr>
            <w:tcW w:w="1843" w:type="dxa"/>
          </w:tcPr>
          <w:p w14:paraId="25384734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Rybołówstwo w wodach morskich </w:t>
            </w:r>
          </w:p>
        </w:tc>
      </w:tr>
      <w:tr w:rsidR="008F1924" w:rsidRPr="001B21A9" w14:paraId="6B7141C7" w14:textId="77777777" w:rsidTr="00064D6E">
        <w:trPr>
          <w:trHeight w:val="78"/>
          <w:jc w:val="center"/>
        </w:trPr>
        <w:tc>
          <w:tcPr>
            <w:tcW w:w="2041" w:type="dxa"/>
          </w:tcPr>
          <w:p w14:paraId="3AE6EC4E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A </w:t>
            </w:r>
          </w:p>
        </w:tc>
        <w:tc>
          <w:tcPr>
            <w:tcW w:w="1331" w:type="dxa"/>
          </w:tcPr>
          <w:p w14:paraId="48043564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03 </w:t>
            </w:r>
          </w:p>
        </w:tc>
        <w:tc>
          <w:tcPr>
            <w:tcW w:w="2496" w:type="dxa"/>
          </w:tcPr>
          <w:p w14:paraId="64811AFD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Rybactwo </w:t>
            </w:r>
          </w:p>
        </w:tc>
        <w:tc>
          <w:tcPr>
            <w:tcW w:w="1756" w:type="dxa"/>
          </w:tcPr>
          <w:p w14:paraId="47F537B2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0322Z </w:t>
            </w:r>
          </w:p>
        </w:tc>
        <w:tc>
          <w:tcPr>
            <w:tcW w:w="1843" w:type="dxa"/>
          </w:tcPr>
          <w:p w14:paraId="25669510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Chów i hodowla ryb oraz pozostałych organizmów wodnych w wodach śródlądowych </w:t>
            </w:r>
          </w:p>
        </w:tc>
      </w:tr>
      <w:tr w:rsidR="008F1924" w:rsidRPr="001B21A9" w14:paraId="0E58E7DD" w14:textId="77777777" w:rsidTr="00064D6E">
        <w:trPr>
          <w:trHeight w:val="78"/>
          <w:jc w:val="center"/>
        </w:trPr>
        <w:tc>
          <w:tcPr>
            <w:tcW w:w="2041" w:type="dxa"/>
          </w:tcPr>
          <w:p w14:paraId="72F56D9F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A </w:t>
            </w:r>
          </w:p>
        </w:tc>
        <w:tc>
          <w:tcPr>
            <w:tcW w:w="1331" w:type="dxa"/>
          </w:tcPr>
          <w:p w14:paraId="4C7B5031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03 </w:t>
            </w:r>
          </w:p>
        </w:tc>
        <w:tc>
          <w:tcPr>
            <w:tcW w:w="2496" w:type="dxa"/>
          </w:tcPr>
          <w:p w14:paraId="31C04324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Rybactwo </w:t>
            </w:r>
          </w:p>
        </w:tc>
        <w:tc>
          <w:tcPr>
            <w:tcW w:w="1756" w:type="dxa"/>
          </w:tcPr>
          <w:p w14:paraId="37DC7FAA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0312Z </w:t>
            </w:r>
          </w:p>
        </w:tc>
        <w:tc>
          <w:tcPr>
            <w:tcW w:w="1843" w:type="dxa"/>
          </w:tcPr>
          <w:p w14:paraId="211A7074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Rybołówstwo w wodach śródlądowych </w:t>
            </w:r>
          </w:p>
        </w:tc>
      </w:tr>
      <w:tr w:rsidR="008F1924" w:rsidRPr="001B21A9" w14:paraId="7E2FBB42" w14:textId="77777777" w:rsidTr="00064D6E">
        <w:trPr>
          <w:trHeight w:val="78"/>
          <w:jc w:val="center"/>
        </w:trPr>
        <w:tc>
          <w:tcPr>
            <w:tcW w:w="2041" w:type="dxa"/>
          </w:tcPr>
          <w:p w14:paraId="03C3B4F9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A </w:t>
            </w:r>
          </w:p>
        </w:tc>
        <w:tc>
          <w:tcPr>
            <w:tcW w:w="1331" w:type="dxa"/>
          </w:tcPr>
          <w:p w14:paraId="060263F7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03 </w:t>
            </w:r>
          </w:p>
        </w:tc>
        <w:tc>
          <w:tcPr>
            <w:tcW w:w="2496" w:type="dxa"/>
          </w:tcPr>
          <w:p w14:paraId="24C1B45A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Rybactwo </w:t>
            </w:r>
          </w:p>
        </w:tc>
        <w:tc>
          <w:tcPr>
            <w:tcW w:w="1756" w:type="dxa"/>
          </w:tcPr>
          <w:p w14:paraId="3630AE52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0321Z </w:t>
            </w:r>
          </w:p>
        </w:tc>
        <w:tc>
          <w:tcPr>
            <w:tcW w:w="1843" w:type="dxa"/>
          </w:tcPr>
          <w:p w14:paraId="049C6087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Chów i hodowla ryb oraz pozostałych organizmów wodnych w wodach morskich </w:t>
            </w:r>
          </w:p>
        </w:tc>
      </w:tr>
      <w:tr w:rsidR="008F1924" w:rsidRPr="001B21A9" w14:paraId="142F32E9" w14:textId="77777777" w:rsidTr="00064D6E">
        <w:trPr>
          <w:trHeight w:val="78"/>
          <w:jc w:val="center"/>
        </w:trPr>
        <w:tc>
          <w:tcPr>
            <w:tcW w:w="2041" w:type="dxa"/>
          </w:tcPr>
          <w:p w14:paraId="082FD73B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C </w:t>
            </w:r>
          </w:p>
        </w:tc>
        <w:tc>
          <w:tcPr>
            <w:tcW w:w="1331" w:type="dxa"/>
          </w:tcPr>
          <w:p w14:paraId="2E60967A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10 </w:t>
            </w:r>
          </w:p>
        </w:tc>
        <w:tc>
          <w:tcPr>
            <w:tcW w:w="2496" w:type="dxa"/>
          </w:tcPr>
          <w:p w14:paraId="4A7987F5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Produkcja artykułów spożywczych </w:t>
            </w:r>
          </w:p>
        </w:tc>
        <w:tc>
          <w:tcPr>
            <w:tcW w:w="1756" w:type="dxa"/>
          </w:tcPr>
          <w:p w14:paraId="3361A057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1020Z </w:t>
            </w:r>
          </w:p>
        </w:tc>
        <w:tc>
          <w:tcPr>
            <w:tcW w:w="1843" w:type="dxa"/>
          </w:tcPr>
          <w:p w14:paraId="4350F762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Przetwarzanie i konserwowanie ryb, skorupiaków i mięczaków </w:t>
            </w:r>
          </w:p>
        </w:tc>
      </w:tr>
      <w:tr w:rsidR="008F1924" w:rsidRPr="001B21A9" w14:paraId="2916336B" w14:textId="77777777" w:rsidTr="00064D6E">
        <w:trPr>
          <w:trHeight w:val="78"/>
          <w:jc w:val="center"/>
        </w:trPr>
        <w:tc>
          <w:tcPr>
            <w:tcW w:w="2041" w:type="dxa"/>
          </w:tcPr>
          <w:p w14:paraId="71C0D2FB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C </w:t>
            </w:r>
          </w:p>
        </w:tc>
        <w:tc>
          <w:tcPr>
            <w:tcW w:w="1331" w:type="dxa"/>
          </w:tcPr>
          <w:p w14:paraId="0D6AEC2F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11 </w:t>
            </w:r>
          </w:p>
        </w:tc>
        <w:tc>
          <w:tcPr>
            <w:tcW w:w="2496" w:type="dxa"/>
          </w:tcPr>
          <w:p w14:paraId="59F38A6F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Produkcja napojów </w:t>
            </w:r>
          </w:p>
        </w:tc>
        <w:tc>
          <w:tcPr>
            <w:tcW w:w="1756" w:type="dxa"/>
          </w:tcPr>
          <w:p w14:paraId="6F12A97A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1107Z </w:t>
            </w:r>
          </w:p>
        </w:tc>
        <w:tc>
          <w:tcPr>
            <w:tcW w:w="1843" w:type="dxa"/>
          </w:tcPr>
          <w:p w14:paraId="39FC8F67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Produkcja napojów bezalkoholowych; produkcja wód mineralnych i pozostałych wód butelkowanych </w:t>
            </w:r>
          </w:p>
        </w:tc>
      </w:tr>
    </w:tbl>
    <w:p w14:paraId="53BF50E8" w14:textId="77777777" w:rsidR="008F1924" w:rsidRPr="001B21A9" w:rsidRDefault="008F1924" w:rsidP="008F1924">
      <w:pPr>
        <w:spacing w:line="240" w:lineRule="auto"/>
        <w:rPr>
          <w:rFonts w:ascii="Arial" w:eastAsia="Times New Roman" w:hAnsi="Arial" w:cs="Arial"/>
          <w:sz w:val="15"/>
          <w:szCs w:val="15"/>
          <w:lang w:eastAsia="pl-PL"/>
        </w:rPr>
      </w:pPr>
      <w:r w:rsidRPr="001B21A9">
        <w:rPr>
          <w:sz w:val="16"/>
          <w:szCs w:val="16"/>
        </w:rPr>
        <w:t xml:space="preserve"># - </w:t>
      </w:r>
      <w:r w:rsidRPr="001B21A9">
        <w:rPr>
          <w:sz w:val="14"/>
          <w:szCs w:val="14"/>
        </w:rPr>
        <w:t>oznacza, że zaliczono wszystkie podklasy w danym dziale, czyli cały dział. Źródło: na podstawie Badania potencjału innowacyjnego i rozwojowego przedsiębiorstw funkcjonujących w obszarze inteligentnych specjalizacji województwa warmińsko-mazurskiego</w:t>
      </w:r>
      <w:r w:rsidRPr="001B21A9">
        <w:rPr>
          <w:sz w:val="16"/>
          <w:szCs w:val="16"/>
        </w:rPr>
        <w:t>.</w:t>
      </w:r>
    </w:p>
    <w:p w14:paraId="6D8FC798" w14:textId="77777777" w:rsidR="008F1924" w:rsidRPr="001B21A9" w:rsidRDefault="008F1924" w:rsidP="008F1924">
      <w:pPr>
        <w:spacing w:line="240" w:lineRule="auto"/>
        <w:rPr>
          <w:rFonts w:ascii="Arial" w:eastAsia="Times New Roman" w:hAnsi="Arial" w:cs="Arial"/>
          <w:sz w:val="15"/>
          <w:szCs w:val="15"/>
          <w:lang w:eastAsia="pl-PL"/>
        </w:rPr>
      </w:pPr>
    </w:p>
    <w:p w14:paraId="3FE900F7" w14:textId="77777777" w:rsidR="008F1924" w:rsidRPr="001B21A9" w:rsidRDefault="008F1924" w:rsidP="008F1924">
      <w:pPr>
        <w:spacing w:line="240" w:lineRule="auto"/>
        <w:rPr>
          <w:rFonts w:ascii="Arial" w:eastAsia="Times New Roman" w:hAnsi="Arial" w:cs="Arial"/>
          <w:sz w:val="15"/>
          <w:szCs w:val="15"/>
          <w:lang w:eastAsia="pl-PL"/>
        </w:rPr>
      </w:pPr>
    </w:p>
    <w:p w14:paraId="33FD3042" w14:textId="77777777" w:rsidR="008F1924" w:rsidRPr="001B21A9" w:rsidRDefault="008F1924" w:rsidP="008F1924">
      <w:pPr>
        <w:spacing w:line="240" w:lineRule="auto"/>
        <w:jc w:val="center"/>
        <w:rPr>
          <w:rFonts w:eastAsia="Times New Roman" w:cs="Arial"/>
          <w:b/>
          <w:bCs/>
          <w:lang w:eastAsia="pl-PL"/>
        </w:rPr>
      </w:pPr>
      <w:r w:rsidRPr="001B21A9">
        <w:rPr>
          <w:rFonts w:eastAsia="Times New Roman" w:cs="Arial"/>
          <w:b/>
          <w:bCs/>
          <w:lang w:eastAsia="pl-PL"/>
        </w:rPr>
        <w:lastRenderedPageBreak/>
        <w:t>DREWNO I MEBLARSTWO</w:t>
      </w:r>
    </w:p>
    <w:p w14:paraId="610DB8B7" w14:textId="77777777" w:rsidR="008F1924" w:rsidRPr="001B21A9" w:rsidRDefault="008F1924" w:rsidP="008F1924">
      <w:pPr>
        <w:spacing w:line="240" w:lineRule="auto"/>
        <w:rPr>
          <w:rFonts w:eastAsia="Times New Roman" w:cs="Arial"/>
          <w:sz w:val="16"/>
          <w:szCs w:val="16"/>
          <w:lang w:eastAsia="pl-PL"/>
        </w:rPr>
      </w:pPr>
      <w:r w:rsidRPr="001B21A9">
        <w:rPr>
          <w:rFonts w:eastAsia="Times New Roman" w:cs="Arial"/>
          <w:b/>
          <w:bCs/>
          <w:sz w:val="16"/>
          <w:szCs w:val="16"/>
          <w:lang w:eastAsia="pl-PL"/>
        </w:rPr>
        <w:t xml:space="preserve">Tabela 2 </w:t>
      </w:r>
    </w:p>
    <w:p w14:paraId="1422CEC5" w14:textId="44F78AAE" w:rsidR="008F1924" w:rsidRPr="001B21A9" w:rsidRDefault="008F1924" w:rsidP="00320832">
      <w:pPr>
        <w:spacing w:line="240" w:lineRule="auto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1B21A9">
        <w:rPr>
          <w:rFonts w:eastAsia="Times New Roman" w:cs="Arial"/>
          <w:b/>
          <w:bCs/>
          <w:sz w:val="16"/>
          <w:szCs w:val="16"/>
          <w:lang w:eastAsia="pl-PL"/>
        </w:rPr>
        <w:t>Rodzaje działalności wg PKD 2007wpisujących się w inteligentną specjalizację Drewno i meblarstwo</w:t>
      </w:r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701"/>
        <w:gridCol w:w="2353"/>
        <w:gridCol w:w="1474"/>
        <w:gridCol w:w="1701"/>
      </w:tblGrid>
      <w:tr w:rsidR="008F1924" w:rsidRPr="001B21A9" w14:paraId="40192BE1" w14:textId="77777777" w:rsidTr="00064D6E">
        <w:trPr>
          <w:trHeight w:val="78"/>
        </w:trPr>
        <w:tc>
          <w:tcPr>
            <w:tcW w:w="2093" w:type="dxa"/>
          </w:tcPr>
          <w:p w14:paraId="16630A66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Sekcja </w:t>
            </w:r>
          </w:p>
        </w:tc>
        <w:tc>
          <w:tcPr>
            <w:tcW w:w="1701" w:type="dxa"/>
          </w:tcPr>
          <w:p w14:paraId="7092B2AF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Dział </w:t>
            </w:r>
          </w:p>
        </w:tc>
        <w:tc>
          <w:tcPr>
            <w:tcW w:w="2353" w:type="dxa"/>
          </w:tcPr>
          <w:p w14:paraId="46DDD64A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Nazwa działu </w:t>
            </w:r>
          </w:p>
        </w:tc>
        <w:tc>
          <w:tcPr>
            <w:tcW w:w="1474" w:type="dxa"/>
          </w:tcPr>
          <w:p w14:paraId="4772B251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Podklasa </w:t>
            </w:r>
          </w:p>
        </w:tc>
        <w:tc>
          <w:tcPr>
            <w:tcW w:w="1701" w:type="dxa"/>
          </w:tcPr>
          <w:p w14:paraId="162FBAAD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Nazwa podklasy </w:t>
            </w:r>
          </w:p>
        </w:tc>
      </w:tr>
      <w:tr w:rsidR="008F1924" w:rsidRPr="001B21A9" w14:paraId="6309C471" w14:textId="77777777" w:rsidTr="00064D6E">
        <w:trPr>
          <w:trHeight w:val="78"/>
        </w:trPr>
        <w:tc>
          <w:tcPr>
            <w:tcW w:w="9322" w:type="dxa"/>
            <w:gridSpan w:val="5"/>
          </w:tcPr>
          <w:p w14:paraId="20B536F3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Drewno i meblarstwo – Produkcja i pozyskiwanie </w:t>
            </w:r>
          </w:p>
        </w:tc>
      </w:tr>
      <w:tr w:rsidR="008F1924" w:rsidRPr="001B21A9" w14:paraId="5CFF4002" w14:textId="77777777" w:rsidTr="00064D6E">
        <w:trPr>
          <w:trHeight w:val="78"/>
        </w:trPr>
        <w:tc>
          <w:tcPr>
            <w:tcW w:w="2093" w:type="dxa"/>
          </w:tcPr>
          <w:p w14:paraId="08C21DC9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A </w:t>
            </w:r>
          </w:p>
        </w:tc>
        <w:tc>
          <w:tcPr>
            <w:tcW w:w="1701" w:type="dxa"/>
          </w:tcPr>
          <w:p w14:paraId="19FD6FBB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02 </w:t>
            </w:r>
          </w:p>
        </w:tc>
        <w:tc>
          <w:tcPr>
            <w:tcW w:w="2353" w:type="dxa"/>
          </w:tcPr>
          <w:p w14:paraId="2AB405E4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Leśnictwo i pozyskiwanie drewna </w:t>
            </w:r>
          </w:p>
        </w:tc>
        <w:tc>
          <w:tcPr>
            <w:tcW w:w="1474" w:type="dxa"/>
          </w:tcPr>
          <w:p w14:paraId="5752D511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# </w:t>
            </w:r>
          </w:p>
        </w:tc>
        <w:tc>
          <w:tcPr>
            <w:tcW w:w="1701" w:type="dxa"/>
          </w:tcPr>
          <w:p w14:paraId="1FC4D3D4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# </w:t>
            </w:r>
          </w:p>
        </w:tc>
      </w:tr>
      <w:tr w:rsidR="008F1924" w:rsidRPr="001B21A9" w14:paraId="77FA1E87" w14:textId="77777777" w:rsidTr="00064D6E">
        <w:trPr>
          <w:trHeight w:val="301"/>
        </w:trPr>
        <w:tc>
          <w:tcPr>
            <w:tcW w:w="2093" w:type="dxa"/>
          </w:tcPr>
          <w:p w14:paraId="47477E51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C </w:t>
            </w:r>
          </w:p>
        </w:tc>
        <w:tc>
          <w:tcPr>
            <w:tcW w:w="1701" w:type="dxa"/>
          </w:tcPr>
          <w:p w14:paraId="1CC5D15B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16 </w:t>
            </w:r>
          </w:p>
        </w:tc>
        <w:tc>
          <w:tcPr>
            <w:tcW w:w="2353" w:type="dxa"/>
          </w:tcPr>
          <w:p w14:paraId="6BFD410F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wyrobów z drewna oraz korka, z wyłączeniem mebli; produkcja wyrobów ze słomy i materiałów używanych do wyplatania </w:t>
            </w:r>
          </w:p>
        </w:tc>
        <w:tc>
          <w:tcPr>
            <w:tcW w:w="1474" w:type="dxa"/>
          </w:tcPr>
          <w:p w14:paraId="6DB5D4B5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# </w:t>
            </w:r>
          </w:p>
        </w:tc>
        <w:tc>
          <w:tcPr>
            <w:tcW w:w="1701" w:type="dxa"/>
          </w:tcPr>
          <w:p w14:paraId="73AE121F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# </w:t>
            </w:r>
          </w:p>
        </w:tc>
      </w:tr>
      <w:tr w:rsidR="008F1924" w:rsidRPr="001B21A9" w14:paraId="4D5AD23C" w14:textId="77777777" w:rsidTr="00064D6E">
        <w:trPr>
          <w:trHeight w:val="78"/>
        </w:trPr>
        <w:tc>
          <w:tcPr>
            <w:tcW w:w="2093" w:type="dxa"/>
          </w:tcPr>
          <w:p w14:paraId="51721734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C </w:t>
            </w:r>
          </w:p>
        </w:tc>
        <w:tc>
          <w:tcPr>
            <w:tcW w:w="1701" w:type="dxa"/>
          </w:tcPr>
          <w:p w14:paraId="20F110F7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31 </w:t>
            </w:r>
          </w:p>
        </w:tc>
        <w:tc>
          <w:tcPr>
            <w:tcW w:w="2353" w:type="dxa"/>
          </w:tcPr>
          <w:p w14:paraId="5B249CDC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mebli </w:t>
            </w:r>
          </w:p>
        </w:tc>
        <w:tc>
          <w:tcPr>
            <w:tcW w:w="1474" w:type="dxa"/>
          </w:tcPr>
          <w:p w14:paraId="26A2888D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# </w:t>
            </w:r>
          </w:p>
        </w:tc>
        <w:tc>
          <w:tcPr>
            <w:tcW w:w="1701" w:type="dxa"/>
          </w:tcPr>
          <w:p w14:paraId="445D60E4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# </w:t>
            </w:r>
          </w:p>
        </w:tc>
      </w:tr>
      <w:tr w:rsidR="008F1924" w:rsidRPr="001B21A9" w14:paraId="5E64A6F2" w14:textId="77777777" w:rsidTr="00064D6E">
        <w:trPr>
          <w:trHeight w:val="78"/>
        </w:trPr>
        <w:tc>
          <w:tcPr>
            <w:tcW w:w="2093" w:type="dxa"/>
          </w:tcPr>
          <w:p w14:paraId="3040259C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C </w:t>
            </w:r>
          </w:p>
        </w:tc>
        <w:tc>
          <w:tcPr>
            <w:tcW w:w="1701" w:type="dxa"/>
          </w:tcPr>
          <w:p w14:paraId="27EF9509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20 </w:t>
            </w:r>
          </w:p>
        </w:tc>
        <w:tc>
          <w:tcPr>
            <w:tcW w:w="2353" w:type="dxa"/>
          </w:tcPr>
          <w:p w14:paraId="2D353910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chemikaliów i wyrobów chemicznych </w:t>
            </w:r>
          </w:p>
        </w:tc>
        <w:tc>
          <w:tcPr>
            <w:tcW w:w="1474" w:type="dxa"/>
          </w:tcPr>
          <w:p w14:paraId="6DDAD687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2052Z </w:t>
            </w:r>
          </w:p>
        </w:tc>
        <w:tc>
          <w:tcPr>
            <w:tcW w:w="1701" w:type="dxa"/>
          </w:tcPr>
          <w:p w14:paraId="7F64F053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klejów </w:t>
            </w:r>
          </w:p>
        </w:tc>
      </w:tr>
      <w:tr w:rsidR="008F1924" w:rsidRPr="001B21A9" w14:paraId="10BFF1A2" w14:textId="77777777" w:rsidTr="00064D6E">
        <w:trPr>
          <w:trHeight w:val="189"/>
        </w:trPr>
        <w:tc>
          <w:tcPr>
            <w:tcW w:w="2093" w:type="dxa"/>
          </w:tcPr>
          <w:p w14:paraId="5665896C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C </w:t>
            </w:r>
          </w:p>
        </w:tc>
        <w:tc>
          <w:tcPr>
            <w:tcW w:w="1701" w:type="dxa"/>
          </w:tcPr>
          <w:p w14:paraId="1055E993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22 </w:t>
            </w:r>
          </w:p>
        </w:tc>
        <w:tc>
          <w:tcPr>
            <w:tcW w:w="2353" w:type="dxa"/>
          </w:tcPr>
          <w:p w14:paraId="4AEE711C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wyrobów z gumy i tworzyw sztucznych </w:t>
            </w:r>
          </w:p>
        </w:tc>
        <w:tc>
          <w:tcPr>
            <w:tcW w:w="1474" w:type="dxa"/>
          </w:tcPr>
          <w:p w14:paraId="38762EAA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2223Z </w:t>
            </w:r>
          </w:p>
        </w:tc>
        <w:tc>
          <w:tcPr>
            <w:tcW w:w="1701" w:type="dxa"/>
          </w:tcPr>
          <w:p w14:paraId="28E91463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wyrobów dla budownictwa z tworzyw sztucznych </w:t>
            </w:r>
          </w:p>
        </w:tc>
      </w:tr>
      <w:tr w:rsidR="008F1924" w:rsidRPr="001B21A9" w14:paraId="255572F6" w14:textId="77777777" w:rsidTr="00064D6E">
        <w:trPr>
          <w:trHeight w:val="189"/>
        </w:trPr>
        <w:tc>
          <w:tcPr>
            <w:tcW w:w="2093" w:type="dxa"/>
          </w:tcPr>
          <w:p w14:paraId="2EA59B42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C </w:t>
            </w:r>
          </w:p>
        </w:tc>
        <w:tc>
          <w:tcPr>
            <w:tcW w:w="1701" w:type="dxa"/>
          </w:tcPr>
          <w:p w14:paraId="224210CA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25 </w:t>
            </w:r>
          </w:p>
        </w:tc>
        <w:tc>
          <w:tcPr>
            <w:tcW w:w="2353" w:type="dxa"/>
          </w:tcPr>
          <w:p w14:paraId="5B8AD8BE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metalowych wyrobów gotowych, z wyłączeniem maszyn i urządzeń </w:t>
            </w:r>
          </w:p>
        </w:tc>
        <w:tc>
          <w:tcPr>
            <w:tcW w:w="1474" w:type="dxa"/>
          </w:tcPr>
          <w:p w14:paraId="78A9D62C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2512Z </w:t>
            </w:r>
          </w:p>
        </w:tc>
        <w:tc>
          <w:tcPr>
            <w:tcW w:w="1701" w:type="dxa"/>
          </w:tcPr>
          <w:p w14:paraId="268A5E6E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metalowych elementów stolarki budowlanej </w:t>
            </w:r>
          </w:p>
        </w:tc>
      </w:tr>
      <w:tr w:rsidR="008F1924" w:rsidRPr="001B21A9" w14:paraId="37B5FCE9" w14:textId="77777777" w:rsidTr="00064D6E">
        <w:trPr>
          <w:trHeight w:val="190"/>
        </w:trPr>
        <w:tc>
          <w:tcPr>
            <w:tcW w:w="2093" w:type="dxa"/>
          </w:tcPr>
          <w:p w14:paraId="5A280867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C </w:t>
            </w:r>
          </w:p>
        </w:tc>
        <w:tc>
          <w:tcPr>
            <w:tcW w:w="1701" w:type="dxa"/>
          </w:tcPr>
          <w:p w14:paraId="4CD74ABB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25 </w:t>
            </w:r>
          </w:p>
        </w:tc>
        <w:tc>
          <w:tcPr>
            <w:tcW w:w="2353" w:type="dxa"/>
          </w:tcPr>
          <w:p w14:paraId="7A5AD6AD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metalowych wyrobów gotowych, z wyłączeniem maszyn i urządzeń </w:t>
            </w:r>
          </w:p>
        </w:tc>
        <w:tc>
          <w:tcPr>
            <w:tcW w:w="1474" w:type="dxa"/>
          </w:tcPr>
          <w:p w14:paraId="09EA9686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2572Z </w:t>
            </w:r>
          </w:p>
        </w:tc>
        <w:tc>
          <w:tcPr>
            <w:tcW w:w="1701" w:type="dxa"/>
          </w:tcPr>
          <w:p w14:paraId="079D46E9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zamków i zawiasów </w:t>
            </w:r>
          </w:p>
        </w:tc>
      </w:tr>
      <w:tr w:rsidR="008F1924" w:rsidRPr="001B21A9" w14:paraId="6D1A07EA" w14:textId="77777777" w:rsidTr="00064D6E">
        <w:trPr>
          <w:trHeight w:val="189"/>
        </w:trPr>
        <w:tc>
          <w:tcPr>
            <w:tcW w:w="2093" w:type="dxa"/>
          </w:tcPr>
          <w:p w14:paraId="5BB44D2F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C </w:t>
            </w:r>
          </w:p>
        </w:tc>
        <w:tc>
          <w:tcPr>
            <w:tcW w:w="1701" w:type="dxa"/>
          </w:tcPr>
          <w:p w14:paraId="2F01FC69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23 </w:t>
            </w:r>
          </w:p>
        </w:tc>
        <w:tc>
          <w:tcPr>
            <w:tcW w:w="2353" w:type="dxa"/>
          </w:tcPr>
          <w:p w14:paraId="7A3D170A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wyrobów z pozostałych mineralnych surowców niemetalicznych </w:t>
            </w:r>
          </w:p>
        </w:tc>
        <w:tc>
          <w:tcPr>
            <w:tcW w:w="1474" w:type="dxa"/>
          </w:tcPr>
          <w:p w14:paraId="14A9E51A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2311Z </w:t>
            </w:r>
          </w:p>
        </w:tc>
        <w:tc>
          <w:tcPr>
            <w:tcW w:w="1701" w:type="dxa"/>
          </w:tcPr>
          <w:p w14:paraId="54C6E3B2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szkła płaskiego </w:t>
            </w:r>
          </w:p>
        </w:tc>
      </w:tr>
      <w:tr w:rsidR="008F1924" w:rsidRPr="001B21A9" w14:paraId="4C3FC6AE" w14:textId="77777777" w:rsidTr="00064D6E">
        <w:trPr>
          <w:trHeight w:val="190"/>
        </w:trPr>
        <w:tc>
          <w:tcPr>
            <w:tcW w:w="2093" w:type="dxa"/>
          </w:tcPr>
          <w:p w14:paraId="1AAE9D90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C </w:t>
            </w:r>
          </w:p>
        </w:tc>
        <w:tc>
          <w:tcPr>
            <w:tcW w:w="1701" w:type="dxa"/>
          </w:tcPr>
          <w:p w14:paraId="37DF5309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23 </w:t>
            </w:r>
          </w:p>
        </w:tc>
        <w:tc>
          <w:tcPr>
            <w:tcW w:w="2353" w:type="dxa"/>
          </w:tcPr>
          <w:p w14:paraId="0D81632E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wyrobów z pozostałych mineralnych surowców niemetalicznych </w:t>
            </w:r>
          </w:p>
        </w:tc>
        <w:tc>
          <w:tcPr>
            <w:tcW w:w="1474" w:type="dxa"/>
          </w:tcPr>
          <w:p w14:paraId="37C68632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2312Z </w:t>
            </w:r>
          </w:p>
        </w:tc>
        <w:tc>
          <w:tcPr>
            <w:tcW w:w="1701" w:type="dxa"/>
          </w:tcPr>
          <w:p w14:paraId="561705A1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Kształtowanie i obróbka szkła płaskiego </w:t>
            </w:r>
          </w:p>
        </w:tc>
      </w:tr>
      <w:tr w:rsidR="008F1924" w:rsidRPr="001B21A9" w14:paraId="6FA6909A" w14:textId="77777777" w:rsidTr="00064D6E">
        <w:trPr>
          <w:trHeight w:val="78"/>
        </w:trPr>
        <w:tc>
          <w:tcPr>
            <w:tcW w:w="9322" w:type="dxa"/>
            <w:gridSpan w:val="5"/>
          </w:tcPr>
          <w:p w14:paraId="45B5EF35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Drewno i meblarstwo – Handel i usługi </w:t>
            </w:r>
          </w:p>
        </w:tc>
      </w:tr>
      <w:tr w:rsidR="008F1924" w:rsidRPr="001B21A9" w14:paraId="38AE8B87" w14:textId="77777777" w:rsidTr="00064D6E">
        <w:trPr>
          <w:trHeight w:val="223"/>
        </w:trPr>
        <w:tc>
          <w:tcPr>
            <w:tcW w:w="2093" w:type="dxa"/>
          </w:tcPr>
          <w:p w14:paraId="640667AB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S </w:t>
            </w:r>
          </w:p>
        </w:tc>
        <w:tc>
          <w:tcPr>
            <w:tcW w:w="1701" w:type="dxa"/>
          </w:tcPr>
          <w:p w14:paraId="64C3F18C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95 </w:t>
            </w:r>
          </w:p>
        </w:tc>
        <w:tc>
          <w:tcPr>
            <w:tcW w:w="2353" w:type="dxa"/>
          </w:tcPr>
          <w:p w14:paraId="4C166D50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Naprawa i konserwacja komputerów i artykułów użytku osobistego i domowego </w:t>
            </w:r>
          </w:p>
        </w:tc>
        <w:tc>
          <w:tcPr>
            <w:tcW w:w="1474" w:type="dxa"/>
          </w:tcPr>
          <w:p w14:paraId="136C6DA8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9524Z </w:t>
            </w:r>
          </w:p>
        </w:tc>
        <w:tc>
          <w:tcPr>
            <w:tcW w:w="1701" w:type="dxa"/>
          </w:tcPr>
          <w:p w14:paraId="41B78678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Naprawa i konserwacja mebli i wyposażenia domowego </w:t>
            </w:r>
          </w:p>
        </w:tc>
      </w:tr>
      <w:tr w:rsidR="008F1924" w:rsidRPr="001B21A9" w14:paraId="29141EEB" w14:textId="77777777" w:rsidTr="00064D6E">
        <w:trPr>
          <w:trHeight w:val="223"/>
        </w:trPr>
        <w:tc>
          <w:tcPr>
            <w:tcW w:w="2093" w:type="dxa"/>
          </w:tcPr>
          <w:p w14:paraId="1B2B7D08" w14:textId="77777777" w:rsidR="008F1924" w:rsidRPr="001B21A9" w:rsidRDefault="008F1924" w:rsidP="00064D6E">
            <w:pPr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G </w:t>
            </w:r>
          </w:p>
        </w:tc>
        <w:tc>
          <w:tcPr>
            <w:tcW w:w="1701" w:type="dxa"/>
          </w:tcPr>
          <w:p w14:paraId="6E685E37" w14:textId="77777777" w:rsidR="008F1924" w:rsidRPr="001B21A9" w:rsidRDefault="008F1924" w:rsidP="00064D6E">
            <w:pPr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46 </w:t>
            </w:r>
          </w:p>
        </w:tc>
        <w:tc>
          <w:tcPr>
            <w:tcW w:w="2353" w:type="dxa"/>
          </w:tcPr>
          <w:p w14:paraId="34F35AAB" w14:textId="77777777" w:rsidR="008F1924" w:rsidRPr="001B21A9" w:rsidRDefault="008F1924" w:rsidP="00064D6E">
            <w:pPr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Handel hurtowy, z wyłączeniem handlu pojazdami samochodowymi </w:t>
            </w:r>
          </w:p>
        </w:tc>
        <w:tc>
          <w:tcPr>
            <w:tcW w:w="1474" w:type="dxa"/>
          </w:tcPr>
          <w:p w14:paraId="76EA212B" w14:textId="77777777" w:rsidR="008F1924" w:rsidRPr="001B21A9" w:rsidRDefault="008F1924" w:rsidP="00064D6E">
            <w:pPr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4647Z </w:t>
            </w:r>
          </w:p>
        </w:tc>
        <w:tc>
          <w:tcPr>
            <w:tcW w:w="1701" w:type="dxa"/>
          </w:tcPr>
          <w:p w14:paraId="0F0760AA" w14:textId="77777777" w:rsidR="008F1924" w:rsidRPr="001B21A9" w:rsidRDefault="008F1924" w:rsidP="00064D6E">
            <w:pPr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Sprzedaż hurtowa mebli, dywanów i sprzętu oświetleniowego </w:t>
            </w:r>
          </w:p>
        </w:tc>
      </w:tr>
      <w:tr w:rsidR="008F1924" w:rsidRPr="001B21A9" w14:paraId="551E312E" w14:textId="77777777" w:rsidTr="00064D6E">
        <w:trPr>
          <w:trHeight w:val="223"/>
        </w:trPr>
        <w:tc>
          <w:tcPr>
            <w:tcW w:w="2093" w:type="dxa"/>
          </w:tcPr>
          <w:p w14:paraId="03F2E9F4" w14:textId="77777777" w:rsidR="008F1924" w:rsidRPr="001B21A9" w:rsidRDefault="008F1924" w:rsidP="00064D6E">
            <w:pPr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G </w:t>
            </w:r>
          </w:p>
        </w:tc>
        <w:tc>
          <w:tcPr>
            <w:tcW w:w="1701" w:type="dxa"/>
          </w:tcPr>
          <w:p w14:paraId="1905DB2F" w14:textId="77777777" w:rsidR="008F1924" w:rsidRPr="001B21A9" w:rsidRDefault="008F1924" w:rsidP="00064D6E">
            <w:pPr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46 </w:t>
            </w:r>
          </w:p>
        </w:tc>
        <w:tc>
          <w:tcPr>
            <w:tcW w:w="2353" w:type="dxa"/>
          </w:tcPr>
          <w:p w14:paraId="10B64DA1" w14:textId="77777777" w:rsidR="008F1924" w:rsidRPr="001B21A9" w:rsidRDefault="008F1924" w:rsidP="00064D6E">
            <w:pPr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Handel hurtowy, z wyłączeniem handlu </w:t>
            </w:r>
          </w:p>
          <w:p w14:paraId="3CCCCBC4" w14:textId="77777777" w:rsidR="008F1924" w:rsidRPr="001B21A9" w:rsidRDefault="008F1924" w:rsidP="00064D6E">
            <w:pPr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pojazdami samochodowymi </w:t>
            </w:r>
          </w:p>
        </w:tc>
        <w:tc>
          <w:tcPr>
            <w:tcW w:w="1474" w:type="dxa"/>
          </w:tcPr>
          <w:p w14:paraId="17B1F379" w14:textId="77777777" w:rsidR="008F1924" w:rsidRPr="001B21A9" w:rsidRDefault="008F1924" w:rsidP="00064D6E">
            <w:pPr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4673Z </w:t>
            </w:r>
          </w:p>
        </w:tc>
        <w:tc>
          <w:tcPr>
            <w:tcW w:w="1701" w:type="dxa"/>
          </w:tcPr>
          <w:p w14:paraId="20D6378F" w14:textId="77777777" w:rsidR="008F1924" w:rsidRPr="001B21A9" w:rsidRDefault="008F1924" w:rsidP="00064D6E">
            <w:pPr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Sprzedaż hurtowa drewna, materiałów budowlanych i wyposażenia sanitarnego </w:t>
            </w:r>
          </w:p>
        </w:tc>
      </w:tr>
      <w:tr w:rsidR="008F1924" w:rsidRPr="001B21A9" w14:paraId="78286F4B" w14:textId="77777777" w:rsidTr="00064D6E">
        <w:trPr>
          <w:trHeight w:val="223"/>
        </w:trPr>
        <w:tc>
          <w:tcPr>
            <w:tcW w:w="2093" w:type="dxa"/>
          </w:tcPr>
          <w:p w14:paraId="02518F73" w14:textId="77777777" w:rsidR="008F1924" w:rsidRPr="001B21A9" w:rsidRDefault="008F1924" w:rsidP="00064D6E">
            <w:pPr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G </w:t>
            </w:r>
          </w:p>
        </w:tc>
        <w:tc>
          <w:tcPr>
            <w:tcW w:w="1701" w:type="dxa"/>
          </w:tcPr>
          <w:p w14:paraId="0DF8EB2C" w14:textId="77777777" w:rsidR="008F1924" w:rsidRPr="001B21A9" w:rsidRDefault="008F1924" w:rsidP="00064D6E">
            <w:pPr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46 </w:t>
            </w:r>
          </w:p>
        </w:tc>
        <w:tc>
          <w:tcPr>
            <w:tcW w:w="2353" w:type="dxa"/>
          </w:tcPr>
          <w:p w14:paraId="2162B9E6" w14:textId="77777777" w:rsidR="008F1924" w:rsidRPr="001B21A9" w:rsidRDefault="008F1924" w:rsidP="00064D6E">
            <w:pPr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Handel hurtowy, z wyłączeniem handlu </w:t>
            </w:r>
          </w:p>
          <w:p w14:paraId="63827EE6" w14:textId="77777777" w:rsidR="008F1924" w:rsidRPr="001B21A9" w:rsidRDefault="008F1924" w:rsidP="00064D6E">
            <w:pPr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pojazdami samochodowymi </w:t>
            </w:r>
          </w:p>
        </w:tc>
        <w:tc>
          <w:tcPr>
            <w:tcW w:w="1474" w:type="dxa"/>
          </w:tcPr>
          <w:p w14:paraId="204B2F4C" w14:textId="77777777" w:rsidR="008F1924" w:rsidRPr="001B21A9" w:rsidRDefault="008F1924" w:rsidP="00064D6E">
            <w:pPr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4665Z </w:t>
            </w:r>
          </w:p>
        </w:tc>
        <w:tc>
          <w:tcPr>
            <w:tcW w:w="1701" w:type="dxa"/>
          </w:tcPr>
          <w:p w14:paraId="7F62461B" w14:textId="77777777" w:rsidR="008F1924" w:rsidRPr="001B21A9" w:rsidRDefault="008F1924" w:rsidP="00064D6E">
            <w:pPr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Sprzedaż hurtowa mebli biurowych </w:t>
            </w:r>
          </w:p>
        </w:tc>
      </w:tr>
      <w:tr w:rsidR="008F1924" w:rsidRPr="001B21A9" w14:paraId="5881E3D2" w14:textId="77777777" w:rsidTr="00064D6E">
        <w:trPr>
          <w:trHeight w:val="223"/>
        </w:trPr>
        <w:tc>
          <w:tcPr>
            <w:tcW w:w="2093" w:type="dxa"/>
          </w:tcPr>
          <w:p w14:paraId="42428941" w14:textId="77777777" w:rsidR="008F1924" w:rsidRPr="001B21A9" w:rsidRDefault="008F1924" w:rsidP="00064D6E">
            <w:pPr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F </w:t>
            </w:r>
          </w:p>
        </w:tc>
        <w:tc>
          <w:tcPr>
            <w:tcW w:w="1701" w:type="dxa"/>
          </w:tcPr>
          <w:p w14:paraId="0D9869F1" w14:textId="77777777" w:rsidR="008F1924" w:rsidRPr="001B21A9" w:rsidRDefault="008F1924" w:rsidP="00064D6E">
            <w:pPr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43 </w:t>
            </w:r>
          </w:p>
        </w:tc>
        <w:tc>
          <w:tcPr>
            <w:tcW w:w="2353" w:type="dxa"/>
          </w:tcPr>
          <w:p w14:paraId="2B250889" w14:textId="77777777" w:rsidR="008F1924" w:rsidRPr="001B21A9" w:rsidRDefault="008F1924" w:rsidP="00064D6E">
            <w:pPr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Roboty budowlane specjalistyczne </w:t>
            </w:r>
          </w:p>
        </w:tc>
        <w:tc>
          <w:tcPr>
            <w:tcW w:w="1474" w:type="dxa"/>
          </w:tcPr>
          <w:p w14:paraId="46C53C45" w14:textId="77777777" w:rsidR="008F1924" w:rsidRPr="001B21A9" w:rsidRDefault="008F1924" w:rsidP="00064D6E">
            <w:pPr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4332Z </w:t>
            </w:r>
          </w:p>
        </w:tc>
        <w:tc>
          <w:tcPr>
            <w:tcW w:w="1701" w:type="dxa"/>
          </w:tcPr>
          <w:p w14:paraId="17A60E5E" w14:textId="77777777" w:rsidR="008F1924" w:rsidRPr="001B21A9" w:rsidRDefault="008F1924" w:rsidP="00064D6E">
            <w:pPr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Zakładanie stolarki budowlanej </w:t>
            </w:r>
          </w:p>
        </w:tc>
      </w:tr>
    </w:tbl>
    <w:p w14:paraId="0A0DC78F" w14:textId="77777777" w:rsidR="008F1924" w:rsidRPr="001B21A9" w:rsidRDefault="008F1924" w:rsidP="008F1924">
      <w:pPr>
        <w:spacing w:line="240" w:lineRule="auto"/>
        <w:rPr>
          <w:sz w:val="14"/>
          <w:szCs w:val="14"/>
        </w:rPr>
      </w:pPr>
      <w:r w:rsidRPr="001B21A9">
        <w:rPr>
          <w:sz w:val="14"/>
          <w:szCs w:val="14"/>
        </w:rPr>
        <w:lastRenderedPageBreak/>
        <w:t># - oznacza, że zaliczono wszystkie podklasy w danym dziale, czyli cały dział. Źródło: na podstawie Badania potencjału innowacyjnego i rozwojowego przedsiębiorstw funkcjonujących w obszarze inteligentnych specjalizacji województwa warmińsko-mazurskiego.</w:t>
      </w:r>
    </w:p>
    <w:p w14:paraId="4DAD6B60" w14:textId="77777777" w:rsidR="008F1924" w:rsidRPr="001B21A9" w:rsidRDefault="008F1924" w:rsidP="008F1924">
      <w:pPr>
        <w:spacing w:line="240" w:lineRule="auto"/>
        <w:rPr>
          <w:sz w:val="14"/>
          <w:szCs w:val="14"/>
        </w:rPr>
      </w:pPr>
    </w:p>
    <w:p w14:paraId="5A845CFC" w14:textId="77777777" w:rsidR="008F1924" w:rsidRPr="001B21A9" w:rsidRDefault="008F1924" w:rsidP="008F1924">
      <w:pPr>
        <w:spacing w:line="240" w:lineRule="auto"/>
        <w:rPr>
          <w:sz w:val="14"/>
          <w:szCs w:val="14"/>
        </w:rPr>
      </w:pPr>
    </w:p>
    <w:p w14:paraId="6EBBD1E8" w14:textId="77777777" w:rsidR="008F1924" w:rsidRPr="001B21A9" w:rsidRDefault="008F1924" w:rsidP="008F1924">
      <w:pPr>
        <w:spacing w:line="240" w:lineRule="auto"/>
        <w:jc w:val="center"/>
        <w:rPr>
          <w:rFonts w:eastAsia="Times New Roman" w:cs="Arial"/>
          <w:b/>
          <w:bCs/>
          <w:lang w:eastAsia="pl-PL"/>
        </w:rPr>
      </w:pPr>
      <w:r w:rsidRPr="001B21A9">
        <w:rPr>
          <w:rFonts w:eastAsia="Times New Roman" w:cs="Arial"/>
          <w:b/>
          <w:bCs/>
          <w:lang w:eastAsia="pl-PL"/>
        </w:rPr>
        <w:t>ŻYWNOŚĆ WYSOKIEJ JAKOŚCI</w:t>
      </w:r>
    </w:p>
    <w:p w14:paraId="367093AA" w14:textId="77777777" w:rsidR="008F1924" w:rsidRPr="001B21A9" w:rsidRDefault="008F1924" w:rsidP="008F1924">
      <w:pPr>
        <w:spacing w:line="240" w:lineRule="auto"/>
        <w:jc w:val="center"/>
        <w:rPr>
          <w:rFonts w:eastAsia="Times New Roman" w:cs="Arial"/>
          <w:b/>
          <w:bCs/>
          <w:sz w:val="15"/>
          <w:szCs w:val="15"/>
          <w:lang w:eastAsia="pl-PL"/>
        </w:rPr>
      </w:pPr>
    </w:p>
    <w:p w14:paraId="17DDA745" w14:textId="77777777" w:rsidR="008F1924" w:rsidRPr="001B21A9" w:rsidRDefault="008F1924" w:rsidP="008F1924">
      <w:pPr>
        <w:spacing w:line="240" w:lineRule="auto"/>
        <w:rPr>
          <w:rFonts w:eastAsia="Times New Roman" w:cs="Arial"/>
          <w:sz w:val="15"/>
          <w:szCs w:val="15"/>
          <w:lang w:eastAsia="pl-PL"/>
        </w:rPr>
      </w:pPr>
      <w:r w:rsidRPr="001B21A9">
        <w:rPr>
          <w:rFonts w:eastAsia="Times New Roman" w:cs="Arial"/>
          <w:b/>
          <w:bCs/>
          <w:sz w:val="15"/>
          <w:szCs w:val="15"/>
          <w:lang w:eastAsia="pl-PL"/>
        </w:rPr>
        <w:t>Tabela 3</w:t>
      </w:r>
    </w:p>
    <w:p w14:paraId="2D66B29F" w14:textId="77777777" w:rsidR="008F1924" w:rsidRPr="001B21A9" w:rsidRDefault="008F1924" w:rsidP="008F1924">
      <w:pPr>
        <w:spacing w:line="240" w:lineRule="auto"/>
        <w:rPr>
          <w:rFonts w:eastAsia="Times New Roman" w:cs="Arial"/>
          <w:b/>
          <w:bCs/>
          <w:sz w:val="15"/>
          <w:szCs w:val="15"/>
          <w:lang w:eastAsia="pl-PL"/>
        </w:rPr>
      </w:pPr>
      <w:r w:rsidRPr="001B21A9">
        <w:rPr>
          <w:rFonts w:eastAsia="Times New Roman" w:cs="Arial"/>
          <w:b/>
          <w:bCs/>
          <w:sz w:val="15"/>
          <w:szCs w:val="15"/>
          <w:lang w:eastAsia="pl-PL"/>
        </w:rPr>
        <w:t>Rodzaje działalności wg PKD 2007 wpisujących się w inteligentną specjalizację Żywność wysokiej jakości</w:t>
      </w:r>
    </w:p>
    <w:p w14:paraId="57DF4C36" w14:textId="77777777" w:rsidR="008F1924" w:rsidRPr="001B21A9" w:rsidRDefault="008F1924" w:rsidP="008F1924">
      <w:pPr>
        <w:spacing w:line="240" w:lineRule="auto"/>
        <w:rPr>
          <w:rFonts w:ascii="Arial" w:eastAsia="Times New Roman" w:hAnsi="Arial" w:cs="Arial"/>
          <w:b/>
          <w:bCs/>
          <w:sz w:val="15"/>
          <w:szCs w:val="15"/>
          <w:lang w:eastAsia="pl-PL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733"/>
        <w:gridCol w:w="687"/>
        <w:gridCol w:w="5463"/>
        <w:gridCol w:w="1244"/>
        <w:gridCol w:w="915"/>
      </w:tblGrid>
      <w:tr w:rsidR="008F1924" w:rsidRPr="001B21A9" w14:paraId="5E7FAA58" w14:textId="77777777" w:rsidTr="00064D6E">
        <w:trPr>
          <w:trHeight w:val="78"/>
        </w:trPr>
        <w:tc>
          <w:tcPr>
            <w:tcW w:w="405" w:type="pct"/>
          </w:tcPr>
          <w:p w14:paraId="2C7B9447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Sekcja </w:t>
            </w:r>
          </w:p>
        </w:tc>
        <w:tc>
          <w:tcPr>
            <w:tcW w:w="380" w:type="pct"/>
          </w:tcPr>
          <w:p w14:paraId="1BF42769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Dział </w:t>
            </w:r>
          </w:p>
        </w:tc>
        <w:tc>
          <w:tcPr>
            <w:tcW w:w="3021" w:type="pct"/>
          </w:tcPr>
          <w:p w14:paraId="0098A2CB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Nazwa działu </w:t>
            </w:r>
          </w:p>
        </w:tc>
        <w:tc>
          <w:tcPr>
            <w:tcW w:w="688" w:type="pct"/>
          </w:tcPr>
          <w:p w14:paraId="7AA9E955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Podklasa </w:t>
            </w:r>
          </w:p>
        </w:tc>
        <w:tc>
          <w:tcPr>
            <w:tcW w:w="506" w:type="pct"/>
          </w:tcPr>
          <w:p w14:paraId="63696CCC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Nazwa podklasy </w:t>
            </w:r>
          </w:p>
        </w:tc>
      </w:tr>
      <w:tr w:rsidR="008F1924" w:rsidRPr="001B21A9" w14:paraId="1D280E2C" w14:textId="77777777" w:rsidTr="00064D6E">
        <w:trPr>
          <w:trHeight w:val="78"/>
        </w:trPr>
        <w:tc>
          <w:tcPr>
            <w:tcW w:w="5000" w:type="pct"/>
            <w:gridSpan w:val="5"/>
          </w:tcPr>
          <w:p w14:paraId="62B6E2CF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Żywność wysokiej jakości – Produkcja </w:t>
            </w:r>
          </w:p>
        </w:tc>
      </w:tr>
      <w:tr w:rsidR="008F1924" w:rsidRPr="001B21A9" w14:paraId="6E2305A6" w14:textId="77777777" w:rsidTr="00064D6E">
        <w:trPr>
          <w:trHeight w:val="189"/>
        </w:trPr>
        <w:tc>
          <w:tcPr>
            <w:tcW w:w="405" w:type="pct"/>
          </w:tcPr>
          <w:p w14:paraId="24B461D6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A </w:t>
            </w:r>
          </w:p>
        </w:tc>
        <w:tc>
          <w:tcPr>
            <w:tcW w:w="380" w:type="pct"/>
          </w:tcPr>
          <w:p w14:paraId="371A1CE5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01 </w:t>
            </w:r>
          </w:p>
        </w:tc>
        <w:tc>
          <w:tcPr>
            <w:tcW w:w="3021" w:type="pct"/>
          </w:tcPr>
          <w:p w14:paraId="7FD341F9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Uprawy rolne, chów i hodowla zwierząt, łowiectwo, włączając działalność usługową </w:t>
            </w:r>
          </w:p>
        </w:tc>
        <w:tc>
          <w:tcPr>
            <w:tcW w:w="688" w:type="pct"/>
          </w:tcPr>
          <w:p w14:paraId="6696E3EB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# </w:t>
            </w:r>
          </w:p>
        </w:tc>
        <w:tc>
          <w:tcPr>
            <w:tcW w:w="506" w:type="pct"/>
          </w:tcPr>
          <w:p w14:paraId="45B28EF4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# </w:t>
            </w:r>
          </w:p>
        </w:tc>
      </w:tr>
      <w:tr w:rsidR="008F1924" w:rsidRPr="001B21A9" w14:paraId="54C1A648" w14:textId="77777777" w:rsidTr="00064D6E">
        <w:trPr>
          <w:trHeight w:val="78"/>
        </w:trPr>
        <w:tc>
          <w:tcPr>
            <w:tcW w:w="405" w:type="pct"/>
          </w:tcPr>
          <w:p w14:paraId="509C976E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A </w:t>
            </w:r>
          </w:p>
        </w:tc>
        <w:tc>
          <w:tcPr>
            <w:tcW w:w="380" w:type="pct"/>
          </w:tcPr>
          <w:p w14:paraId="226A46FB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03 </w:t>
            </w:r>
          </w:p>
        </w:tc>
        <w:tc>
          <w:tcPr>
            <w:tcW w:w="3021" w:type="pct"/>
          </w:tcPr>
          <w:p w14:paraId="6231D3DD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Rybactwo </w:t>
            </w:r>
          </w:p>
        </w:tc>
        <w:tc>
          <w:tcPr>
            <w:tcW w:w="688" w:type="pct"/>
          </w:tcPr>
          <w:p w14:paraId="2C99A678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# </w:t>
            </w:r>
          </w:p>
        </w:tc>
        <w:tc>
          <w:tcPr>
            <w:tcW w:w="506" w:type="pct"/>
          </w:tcPr>
          <w:p w14:paraId="1D9413A0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# </w:t>
            </w:r>
          </w:p>
        </w:tc>
      </w:tr>
      <w:tr w:rsidR="008F1924" w:rsidRPr="001B21A9" w14:paraId="565789FC" w14:textId="77777777" w:rsidTr="00064D6E">
        <w:trPr>
          <w:trHeight w:val="78"/>
        </w:trPr>
        <w:tc>
          <w:tcPr>
            <w:tcW w:w="5000" w:type="pct"/>
            <w:gridSpan w:val="5"/>
          </w:tcPr>
          <w:p w14:paraId="24150B19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Żywność wysokiej jakości – Przetwórstwo i usługi </w:t>
            </w:r>
          </w:p>
        </w:tc>
      </w:tr>
      <w:tr w:rsidR="008F1924" w:rsidRPr="001B21A9" w14:paraId="59A551C4" w14:textId="77777777" w:rsidTr="00064D6E">
        <w:trPr>
          <w:trHeight w:val="78"/>
        </w:trPr>
        <w:tc>
          <w:tcPr>
            <w:tcW w:w="405" w:type="pct"/>
          </w:tcPr>
          <w:p w14:paraId="77556275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C </w:t>
            </w:r>
          </w:p>
        </w:tc>
        <w:tc>
          <w:tcPr>
            <w:tcW w:w="380" w:type="pct"/>
          </w:tcPr>
          <w:p w14:paraId="21AF2182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10 </w:t>
            </w:r>
          </w:p>
        </w:tc>
        <w:tc>
          <w:tcPr>
            <w:tcW w:w="3021" w:type="pct"/>
          </w:tcPr>
          <w:p w14:paraId="56A54D92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artykułów spożywczych </w:t>
            </w:r>
          </w:p>
        </w:tc>
        <w:tc>
          <w:tcPr>
            <w:tcW w:w="688" w:type="pct"/>
          </w:tcPr>
          <w:p w14:paraId="1E9DAF9C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# </w:t>
            </w:r>
          </w:p>
        </w:tc>
        <w:tc>
          <w:tcPr>
            <w:tcW w:w="506" w:type="pct"/>
          </w:tcPr>
          <w:p w14:paraId="2266B7C9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# </w:t>
            </w:r>
          </w:p>
        </w:tc>
      </w:tr>
      <w:tr w:rsidR="008F1924" w:rsidRPr="001B21A9" w14:paraId="1A889274" w14:textId="77777777" w:rsidTr="00064D6E">
        <w:trPr>
          <w:trHeight w:val="78"/>
        </w:trPr>
        <w:tc>
          <w:tcPr>
            <w:tcW w:w="405" w:type="pct"/>
          </w:tcPr>
          <w:p w14:paraId="363EAB70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C </w:t>
            </w:r>
          </w:p>
        </w:tc>
        <w:tc>
          <w:tcPr>
            <w:tcW w:w="380" w:type="pct"/>
          </w:tcPr>
          <w:p w14:paraId="1D43BC5C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11 </w:t>
            </w:r>
          </w:p>
        </w:tc>
        <w:tc>
          <w:tcPr>
            <w:tcW w:w="3021" w:type="pct"/>
          </w:tcPr>
          <w:p w14:paraId="4A9DD2A3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napojów </w:t>
            </w:r>
          </w:p>
        </w:tc>
        <w:tc>
          <w:tcPr>
            <w:tcW w:w="688" w:type="pct"/>
          </w:tcPr>
          <w:p w14:paraId="23A6A06B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# </w:t>
            </w:r>
          </w:p>
        </w:tc>
        <w:tc>
          <w:tcPr>
            <w:tcW w:w="506" w:type="pct"/>
          </w:tcPr>
          <w:p w14:paraId="4A64DD3F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# </w:t>
            </w:r>
          </w:p>
        </w:tc>
      </w:tr>
      <w:tr w:rsidR="008F1924" w:rsidRPr="001B21A9" w14:paraId="0671D2CA" w14:textId="77777777" w:rsidTr="00064D6E">
        <w:trPr>
          <w:trHeight w:val="78"/>
        </w:trPr>
        <w:tc>
          <w:tcPr>
            <w:tcW w:w="405" w:type="pct"/>
          </w:tcPr>
          <w:p w14:paraId="04673A72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M </w:t>
            </w:r>
          </w:p>
        </w:tc>
        <w:tc>
          <w:tcPr>
            <w:tcW w:w="380" w:type="pct"/>
          </w:tcPr>
          <w:p w14:paraId="0739D3C7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75 </w:t>
            </w:r>
          </w:p>
        </w:tc>
        <w:tc>
          <w:tcPr>
            <w:tcW w:w="3021" w:type="pct"/>
          </w:tcPr>
          <w:p w14:paraId="507E1AC9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Działalność weterynaryjna </w:t>
            </w:r>
          </w:p>
        </w:tc>
        <w:tc>
          <w:tcPr>
            <w:tcW w:w="688" w:type="pct"/>
          </w:tcPr>
          <w:p w14:paraId="10D67248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# </w:t>
            </w:r>
          </w:p>
        </w:tc>
        <w:tc>
          <w:tcPr>
            <w:tcW w:w="506" w:type="pct"/>
          </w:tcPr>
          <w:p w14:paraId="0DEADECB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# </w:t>
            </w:r>
          </w:p>
        </w:tc>
      </w:tr>
      <w:tr w:rsidR="008F1924" w:rsidRPr="001B21A9" w14:paraId="257676D8" w14:textId="77777777" w:rsidTr="00064D6E">
        <w:trPr>
          <w:trHeight w:val="189"/>
        </w:trPr>
        <w:tc>
          <w:tcPr>
            <w:tcW w:w="405" w:type="pct"/>
          </w:tcPr>
          <w:p w14:paraId="57B035F8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M </w:t>
            </w:r>
          </w:p>
        </w:tc>
        <w:tc>
          <w:tcPr>
            <w:tcW w:w="380" w:type="pct"/>
          </w:tcPr>
          <w:p w14:paraId="1E1359D7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71 </w:t>
            </w:r>
          </w:p>
        </w:tc>
        <w:tc>
          <w:tcPr>
            <w:tcW w:w="3021" w:type="pct"/>
          </w:tcPr>
          <w:p w14:paraId="676A5269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Działalność w zakresie architektury i inżynierii; badania i analizy techniczne </w:t>
            </w:r>
          </w:p>
        </w:tc>
        <w:tc>
          <w:tcPr>
            <w:tcW w:w="688" w:type="pct"/>
          </w:tcPr>
          <w:p w14:paraId="74E88705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7120A </w:t>
            </w:r>
          </w:p>
        </w:tc>
        <w:tc>
          <w:tcPr>
            <w:tcW w:w="506" w:type="pct"/>
          </w:tcPr>
          <w:p w14:paraId="1790B4D8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Badania i analizy związane z jakością żywności </w:t>
            </w:r>
          </w:p>
        </w:tc>
      </w:tr>
    </w:tbl>
    <w:p w14:paraId="4CBA1509" w14:textId="77777777" w:rsidR="008F1924" w:rsidRPr="001B21A9" w:rsidRDefault="008F1924" w:rsidP="008F1924">
      <w:pPr>
        <w:spacing w:line="240" w:lineRule="auto"/>
        <w:rPr>
          <w:sz w:val="14"/>
          <w:szCs w:val="14"/>
        </w:rPr>
      </w:pPr>
      <w:r w:rsidRPr="001B21A9">
        <w:rPr>
          <w:sz w:val="14"/>
          <w:szCs w:val="14"/>
        </w:rPr>
        <w:t># - oznacza, że zaliczono wszystkie podklasy w danym dziale, czyli cały dział. Źródło: na podstawie Badania potencjału innowacyjnego i rozwojowego przedsiębiorstw funkcjonujących w obszarze inteligentnych specjalizacji województwa warmińsko-mazurskiego.</w:t>
      </w:r>
    </w:p>
    <w:p w14:paraId="19C5C892" w14:textId="77777777" w:rsidR="008F1924" w:rsidRPr="001B21A9" w:rsidRDefault="008F1924" w:rsidP="008F1924">
      <w:pPr>
        <w:spacing w:line="240" w:lineRule="auto"/>
        <w:rPr>
          <w:rFonts w:ascii="Arial" w:eastAsia="Times New Roman" w:hAnsi="Arial" w:cs="Arial"/>
          <w:sz w:val="15"/>
          <w:szCs w:val="15"/>
          <w:lang w:eastAsia="pl-PL"/>
        </w:rPr>
      </w:pPr>
    </w:p>
    <w:p w14:paraId="77EC2EBB" w14:textId="77777777" w:rsidR="008F1924" w:rsidRPr="001B21A9" w:rsidRDefault="008F1924" w:rsidP="008F1924">
      <w:pPr>
        <w:spacing w:line="240" w:lineRule="auto"/>
        <w:rPr>
          <w:rFonts w:eastAsia="Times New Roman" w:cs="Arial"/>
          <w:sz w:val="15"/>
          <w:szCs w:val="15"/>
          <w:lang w:eastAsia="pl-PL"/>
        </w:rPr>
      </w:pPr>
      <w:r w:rsidRPr="001B21A9">
        <w:rPr>
          <w:rFonts w:eastAsia="Times New Roman" w:cs="Arial"/>
          <w:b/>
          <w:bCs/>
          <w:sz w:val="15"/>
          <w:szCs w:val="15"/>
          <w:lang w:eastAsia="pl-PL"/>
        </w:rPr>
        <w:t xml:space="preserve">Tabela 4 </w:t>
      </w:r>
    </w:p>
    <w:p w14:paraId="3AC9A356" w14:textId="77777777" w:rsidR="008F1924" w:rsidRPr="001B21A9" w:rsidRDefault="008F1924" w:rsidP="008F1924">
      <w:pPr>
        <w:spacing w:line="240" w:lineRule="auto"/>
        <w:rPr>
          <w:rFonts w:eastAsia="Times New Roman" w:cs="Arial"/>
          <w:b/>
          <w:bCs/>
          <w:sz w:val="15"/>
          <w:szCs w:val="15"/>
          <w:lang w:eastAsia="pl-PL"/>
        </w:rPr>
      </w:pPr>
      <w:r w:rsidRPr="001B21A9">
        <w:rPr>
          <w:rFonts w:eastAsia="Times New Roman" w:cs="Arial"/>
          <w:b/>
          <w:bCs/>
          <w:sz w:val="15"/>
          <w:szCs w:val="15"/>
          <w:lang w:eastAsia="pl-PL"/>
        </w:rPr>
        <w:t>Rodzaje działalności wg PKD 2007 wpisujących się w produkcję maszyn wspólnych dla inteligentnych specjalizacji Warmii i Mazur</w:t>
      </w:r>
    </w:p>
    <w:p w14:paraId="648BE731" w14:textId="77777777" w:rsidR="008F1924" w:rsidRPr="001B21A9" w:rsidRDefault="008F1924" w:rsidP="008F1924">
      <w:pPr>
        <w:spacing w:line="240" w:lineRule="auto"/>
        <w:rPr>
          <w:rFonts w:ascii="Arial" w:eastAsia="Times New Roman" w:hAnsi="Arial" w:cs="Arial"/>
          <w:b/>
          <w:bCs/>
          <w:sz w:val="15"/>
          <w:szCs w:val="15"/>
          <w:lang w:eastAsia="pl-PL"/>
        </w:rPr>
      </w:pPr>
    </w:p>
    <w:p w14:paraId="6631318B" w14:textId="77777777" w:rsidR="008F1924" w:rsidRPr="001B21A9" w:rsidRDefault="008F1924" w:rsidP="008F1924">
      <w:pPr>
        <w:spacing w:line="240" w:lineRule="auto"/>
        <w:rPr>
          <w:rFonts w:ascii="Arial" w:eastAsia="Times New Roman" w:hAnsi="Arial" w:cs="Arial"/>
          <w:b/>
          <w:bCs/>
          <w:sz w:val="15"/>
          <w:szCs w:val="15"/>
          <w:lang w:eastAsia="pl-PL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942"/>
        <w:gridCol w:w="1579"/>
        <w:gridCol w:w="2174"/>
        <w:gridCol w:w="1508"/>
        <w:gridCol w:w="1839"/>
      </w:tblGrid>
      <w:tr w:rsidR="008F1924" w:rsidRPr="001B21A9" w14:paraId="42B57F5B" w14:textId="77777777" w:rsidTr="00064D6E">
        <w:trPr>
          <w:trHeight w:val="78"/>
        </w:trPr>
        <w:tc>
          <w:tcPr>
            <w:tcW w:w="1074" w:type="pct"/>
          </w:tcPr>
          <w:p w14:paraId="08468D2C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Sekcja </w:t>
            </w:r>
          </w:p>
        </w:tc>
        <w:tc>
          <w:tcPr>
            <w:tcW w:w="873" w:type="pct"/>
          </w:tcPr>
          <w:p w14:paraId="15A28523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Dział </w:t>
            </w:r>
          </w:p>
        </w:tc>
        <w:tc>
          <w:tcPr>
            <w:tcW w:w="1202" w:type="pct"/>
          </w:tcPr>
          <w:p w14:paraId="16DA5361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Nazwa działu </w:t>
            </w:r>
          </w:p>
        </w:tc>
        <w:tc>
          <w:tcPr>
            <w:tcW w:w="834" w:type="pct"/>
          </w:tcPr>
          <w:p w14:paraId="50BD648A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Podklasa </w:t>
            </w:r>
          </w:p>
        </w:tc>
        <w:tc>
          <w:tcPr>
            <w:tcW w:w="1018" w:type="pct"/>
          </w:tcPr>
          <w:p w14:paraId="0CC6D3BC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Nazwa podklasy </w:t>
            </w:r>
          </w:p>
        </w:tc>
      </w:tr>
      <w:tr w:rsidR="008F1924" w:rsidRPr="001B21A9" w14:paraId="629EFE79" w14:textId="77777777" w:rsidTr="00064D6E">
        <w:trPr>
          <w:trHeight w:val="302"/>
        </w:trPr>
        <w:tc>
          <w:tcPr>
            <w:tcW w:w="1074" w:type="pct"/>
          </w:tcPr>
          <w:p w14:paraId="47E39868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C </w:t>
            </w:r>
          </w:p>
        </w:tc>
        <w:tc>
          <w:tcPr>
            <w:tcW w:w="873" w:type="pct"/>
          </w:tcPr>
          <w:p w14:paraId="015A992A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28 </w:t>
            </w:r>
          </w:p>
        </w:tc>
        <w:tc>
          <w:tcPr>
            <w:tcW w:w="1202" w:type="pct"/>
          </w:tcPr>
          <w:p w14:paraId="0BB28966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maszyn i urządzeń, gdzie indziej niesklasyfikowana </w:t>
            </w:r>
          </w:p>
        </w:tc>
        <w:tc>
          <w:tcPr>
            <w:tcW w:w="834" w:type="pct"/>
          </w:tcPr>
          <w:p w14:paraId="5B4DB6D1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2811Z </w:t>
            </w:r>
          </w:p>
        </w:tc>
        <w:tc>
          <w:tcPr>
            <w:tcW w:w="1018" w:type="pct"/>
          </w:tcPr>
          <w:p w14:paraId="4F6B4E13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silników i turbin, z wyłączeniem silników lotniczych, samochodowych i motocyklowych </w:t>
            </w:r>
          </w:p>
        </w:tc>
      </w:tr>
      <w:tr w:rsidR="008F1924" w:rsidRPr="001B21A9" w14:paraId="19106DA4" w14:textId="77777777" w:rsidTr="00064D6E">
        <w:trPr>
          <w:trHeight w:val="189"/>
        </w:trPr>
        <w:tc>
          <w:tcPr>
            <w:tcW w:w="1074" w:type="pct"/>
          </w:tcPr>
          <w:p w14:paraId="0895646B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C </w:t>
            </w:r>
          </w:p>
        </w:tc>
        <w:tc>
          <w:tcPr>
            <w:tcW w:w="873" w:type="pct"/>
          </w:tcPr>
          <w:p w14:paraId="663A0508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28 </w:t>
            </w:r>
          </w:p>
        </w:tc>
        <w:tc>
          <w:tcPr>
            <w:tcW w:w="1202" w:type="pct"/>
          </w:tcPr>
          <w:p w14:paraId="5ADFEB88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maszyn i urządzeń, gdzie indziej niesklasyfikowana </w:t>
            </w:r>
          </w:p>
        </w:tc>
        <w:tc>
          <w:tcPr>
            <w:tcW w:w="834" w:type="pct"/>
          </w:tcPr>
          <w:p w14:paraId="5B5BA243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2812Z </w:t>
            </w:r>
          </w:p>
        </w:tc>
        <w:tc>
          <w:tcPr>
            <w:tcW w:w="1018" w:type="pct"/>
          </w:tcPr>
          <w:p w14:paraId="656CC6B8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sprzętu i wyposażenia do napędu hydraulicznego i pneumatycznego </w:t>
            </w:r>
          </w:p>
        </w:tc>
      </w:tr>
      <w:tr w:rsidR="008F1924" w:rsidRPr="001B21A9" w14:paraId="1C86FA6A" w14:textId="77777777" w:rsidTr="00064D6E">
        <w:trPr>
          <w:trHeight w:val="189"/>
        </w:trPr>
        <w:tc>
          <w:tcPr>
            <w:tcW w:w="1074" w:type="pct"/>
          </w:tcPr>
          <w:p w14:paraId="264AFC87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C </w:t>
            </w:r>
          </w:p>
        </w:tc>
        <w:tc>
          <w:tcPr>
            <w:tcW w:w="873" w:type="pct"/>
          </w:tcPr>
          <w:p w14:paraId="25C6999E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28 </w:t>
            </w:r>
          </w:p>
        </w:tc>
        <w:tc>
          <w:tcPr>
            <w:tcW w:w="1202" w:type="pct"/>
          </w:tcPr>
          <w:p w14:paraId="4EFFFC51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maszyn i urządzeń, gdzie indziej niesklasyfikowana </w:t>
            </w:r>
          </w:p>
        </w:tc>
        <w:tc>
          <w:tcPr>
            <w:tcW w:w="834" w:type="pct"/>
          </w:tcPr>
          <w:p w14:paraId="4D7F98ED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2813Z </w:t>
            </w:r>
          </w:p>
        </w:tc>
        <w:tc>
          <w:tcPr>
            <w:tcW w:w="1018" w:type="pct"/>
          </w:tcPr>
          <w:p w14:paraId="331A8C59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pozostałych pomp i sprężarek </w:t>
            </w:r>
          </w:p>
        </w:tc>
      </w:tr>
      <w:tr w:rsidR="008F1924" w:rsidRPr="001B21A9" w14:paraId="07A53D15" w14:textId="77777777" w:rsidTr="00064D6E">
        <w:trPr>
          <w:trHeight w:val="189"/>
        </w:trPr>
        <w:tc>
          <w:tcPr>
            <w:tcW w:w="1074" w:type="pct"/>
          </w:tcPr>
          <w:p w14:paraId="01418450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C </w:t>
            </w:r>
          </w:p>
        </w:tc>
        <w:tc>
          <w:tcPr>
            <w:tcW w:w="873" w:type="pct"/>
          </w:tcPr>
          <w:p w14:paraId="497D8F55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28 </w:t>
            </w:r>
          </w:p>
        </w:tc>
        <w:tc>
          <w:tcPr>
            <w:tcW w:w="1202" w:type="pct"/>
          </w:tcPr>
          <w:p w14:paraId="70F09867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maszyn i urządzeń, gdzie indziej niesklasyfikowana </w:t>
            </w:r>
          </w:p>
        </w:tc>
        <w:tc>
          <w:tcPr>
            <w:tcW w:w="834" w:type="pct"/>
          </w:tcPr>
          <w:p w14:paraId="59139BA1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2814Z </w:t>
            </w:r>
          </w:p>
        </w:tc>
        <w:tc>
          <w:tcPr>
            <w:tcW w:w="1018" w:type="pct"/>
          </w:tcPr>
          <w:p w14:paraId="60466533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pozostałych kurków i zaworów </w:t>
            </w:r>
          </w:p>
        </w:tc>
      </w:tr>
      <w:tr w:rsidR="008F1924" w:rsidRPr="001B21A9" w14:paraId="211C64C5" w14:textId="77777777" w:rsidTr="00064D6E">
        <w:trPr>
          <w:trHeight w:val="189"/>
        </w:trPr>
        <w:tc>
          <w:tcPr>
            <w:tcW w:w="1074" w:type="pct"/>
          </w:tcPr>
          <w:p w14:paraId="69250327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lastRenderedPageBreak/>
              <w:t xml:space="preserve">C </w:t>
            </w:r>
          </w:p>
        </w:tc>
        <w:tc>
          <w:tcPr>
            <w:tcW w:w="873" w:type="pct"/>
          </w:tcPr>
          <w:p w14:paraId="4BF6D5AB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28 </w:t>
            </w:r>
          </w:p>
        </w:tc>
        <w:tc>
          <w:tcPr>
            <w:tcW w:w="1202" w:type="pct"/>
          </w:tcPr>
          <w:p w14:paraId="576FED8B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maszyn i urządzeń, gdzie indziej niesklasyfikowana </w:t>
            </w:r>
          </w:p>
        </w:tc>
        <w:tc>
          <w:tcPr>
            <w:tcW w:w="834" w:type="pct"/>
          </w:tcPr>
          <w:p w14:paraId="7BF8C0F6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2815Z </w:t>
            </w:r>
          </w:p>
        </w:tc>
        <w:tc>
          <w:tcPr>
            <w:tcW w:w="1018" w:type="pct"/>
          </w:tcPr>
          <w:p w14:paraId="110FAAE9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łożysk, kół zębatych, przekładni zębatych i elementów napędowych </w:t>
            </w:r>
          </w:p>
        </w:tc>
      </w:tr>
      <w:tr w:rsidR="008F1924" w:rsidRPr="001B21A9" w14:paraId="68D324D9" w14:textId="77777777" w:rsidTr="00064D6E">
        <w:trPr>
          <w:trHeight w:val="189"/>
        </w:trPr>
        <w:tc>
          <w:tcPr>
            <w:tcW w:w="1074" w:type="pct"/>
          </w:tcPr>
          <w:p w14:paraId="59528EEA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C </w:t>
            </w:r>
          </w:p>
        </w:tc>
        <w:tc>
          <w:tcPr>
            <w:tcW w:w="873" w:type="pct"/>
          </w:tcPr>
          <w:p w14:paraId="4F418D6F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28 </w:t>
            </w:r>
          </w:p>
        </w:tc>
        <w:tc>
          <w:tcPr>
            <w:tcW w:w="1202" w:type="pct"/>
          </w:tcPr>
          <w:p w14:paraId="20DBC0C8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maszyn i urządzeń, gdzie indziej niesklasyfikowana </w:t>
            </w:r>
          </w:p>
        </w:tc>
        <w:tc>
          <w:tcPr>
            <w:tcW w:w="834" w:type="pct"/>
          </w:tcPr>
          <w:p w14:paraId="297F69E3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2821Z </w:t>
            </w:r>
          </w:p>
        </w:tc>
        <w:tc>
          <w:tcPr>
            <w:tcW w:w="1018" w:type="pct"/>
          </w:tcPr>
          <w:p w14:paraId="180DE9E8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pieców, palenisk i palników piecowych </w:t>
            </w:r>
          </w:p>
        </w:tc>
      </w:tr>
      <w:tr w:rsidR="008F1924" w:rsidRPr="001B21A9" w14:paraId="6559935F" w14:textId="77777777" w:rsidTr="00064D6E">
        <w:trPr>
          <w:trHeight w:val="189"/>
        </w:trPr>
        <w:tc>
          <w:tcPr>
            <w:tcW w:w="1074" w:type="pct"/>
          </w:tcPr>
          <w:p w14:paraId="0739822F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C </w:t>
            </w:r>
          </w:p>
        </w:tc>
        <w:tc>
          <w:tcPr>
            <w:tcW w:w="873" w:type="pct"/>
          </w:tcPr>
          <w:p w14:paraId="44440763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28 </w:t>
            </w:r>
          </w:p>
        </w:tc>
        <w:tc>
          <w:tcPr>
            <w:tcW w:w="1202" w:type="pct"/>
          </w:tcPr>
          <w:p w14:paraId="00DC314B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maszyn i urządzeń, gdzie indziej niesklasyfikowana </w:t>
            </w:r>
          </w:p>
        </w:tc>
        <w:tc>
          <w:tcPr>
            <w:tcW w:w="834" w:type="pct"/>
          </w:tcPr>
          <w:p w14:paraId="1A5BB2EF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2822Z </w:t>
            </w:r>
          </w:p>
        </w:tc>
        <w:tc>
          <w:tcPr>
            <w:tcW w:w="1018" w:type="pct"/>
          </w:tcPr>
          <w:p w14:paraId="4AEC4681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urządzeń dźwigowych i chwytaków </w:t>
            </w:r>
          </w:p>
        </w:tc>
      </w:tr>
      <w:tr w:rsidR="008F1924" w:rsidRPr="001B21A9" w14:paraId="0305440D" w14:textId="77777777" w:rsidTr="00064D6E">
        <w:trPr>
          <w:trHeight w:val="189"/>
        </w:trPr>
        <w:tc>
          <w:tcPr>
            <w:tcW w:w="1074" w:type="pct"/>
          </w:tcPr>
          <w:p w14:paraId="38779734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C </w:t>
            </w:r>
          </w:p>
        </w:tc>
        <w:tc>
          <w:tcPr>
            <w:tcW w:w="873" w:type="pct"/>
          </w:tcPr>
          <w:p w14:paraId="5EF06AC0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28 </w:t>
            </w:r>
          </w:p>
        </w:tc>
        <w:tc>
          <w:tcPr>
            <w:tcW w:w="1202" w:type="pct"/>
          </w:tcPr>
          <w:p w14:paraId="483C1ED1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maszyn i urządzeń, gdzie indziej niesklasyfikowana </w:t>
            </w:r>
          </w:p>
        </w:tc>
        <w:tc>
          <w:tcPr>
            <w:tcW w:w="834" w:type="pct"/>
          </w:tcPr>
          <w:p w14:paraId="45771450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2824Z </w:t>
            </w:r>
          </w:p>
        </w:tc>
        <w:tc>
          <w:tcPr>
            <w:tcW w:w="1018" w:type="pct"/>
          </w:tcPr>
          <w:p w14:paraId="0453197B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narzędzi ręcznych mechanicznych </w:t>
            </w:r>
          </w:p>
        </w:tc>
      </w:tr>
      <w:tr w:rsidR="008F1924" w:rsidRPr="001B21A9" w14:paraId="2EE90424" w14:textId="77777777" w:rsidTr="00064D6E">
        <w:trPr>
          <w:trHeight w:val="189"/>
        </w:trPr>
        <w:tc>
          <w:tcPr>
            <w:tcW w:w="1074" w:type="pct"/>
          </w:tcPr>
          <w:p w14:paraId="7C105B52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C </w:t>
            </w:r>
          </w:p>
        </w:tc>
        <w:tc>
          <w:tcPr>
            <w:tcW w:w="873" w:type="pct"/>
          </w:tcPr>
          <w:p w14:paraId="1A8C4644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28 </w:t>
            </w:r>
          </w:p>
        </w:tc>
        <w:tc>
          <w:tcPr>
            <w:tcW w:w="1202" w:type="pct"/>
          </w:tcPr>
          <w:p w14:paraId="12705148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maszyn i urządzeń, gdzie indziej niesklasyfikowana </w:t>
            </w:r>
          </w:p>
        </w:tc>
        <w:tc>
          <w:tcPr>
            <w:tcW w:w="834" w:type="pct"/>
          </w:tcPr>
          <w:p w14:paraId="79EB01EE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2825Z </w:t>
            </w:r>
          </w:p>
        </w:tc>
        <w:tc>
          <w:tcPr>
            <w:tcW w:w="1018" w:type="pct"/>
          </w:tcPr>
          <w:p w14:paraId="47B6124E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przemysłowych urządzeń chłodniczych i wentylacyjnych </w:t>
            </w:r>
          </w:p>
        </w:tc>
      </w:tr>
      <w:tr w:rsidR="008F1924" w:rsidRPr="001B21A9" w14:paraId="718FC384" w14:textId="77777777" w:rsidTr="00064D6E">
        <w:trPr>
          <w:trHeight w:val="302"/>
        </w:trPr>
        <w:tc>
          <w:tcPr>
            <w:tcW w:w="1074" w:type="pct"/>
          </w:tcPr>
          <w:p w14:paraId="3C50AFB2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C </w:t>
            </w:r>
          </w:p>
        </w:tc>
        <w:tc>
          <w:tcPr>
            <w:tcW w:w="873" w:type="pct"/>
          </w:tcPr>
          <w:p w14:paraId="7E71189A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28 </w:t>
            </w:r>
          </w:p>
        </w:tc>
        <w:tc>
          <w:tcPr>
            <w:tcW w:w="1202" w:type="pct"/>
          </w:tcPr>
          <w:p w14:paraId="53C9BD16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maszyn i urządzeń, gdzie indziej niesklasyfikowana </w:t>
            </w:r>
          </w:p>
        </w:tc>
        <w:tc>
          <w:tcPr>
            <w:tcW w:w="834" w:type="pct"/>
          </w:tcPr>
          <w:p w14:paraId="7D67D99E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2829Z </w:t>
            </w:r>
          </w:p>
        </w:tc>
        <w:tc>
          <w:tcPr>
            <w:tcW w:w="1018" w:type="pct"/>
          </w:tcPr>
          <w:p w14:paraId="1414806E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pozostałych maszyn ogólnego przeznaczenia, gdzie indziej niesklasyfikowana </w:t>
            </w:r>
          </w:p>
        </w:tc>
      </w:tr>
      <w:tr w:rsidR="008F1924" w:rsidRPr="001B21A9" w14:paraId="4D910251" w14:textId="77777777" w:rsidTr="00064D6E">
        <w:trPr>
          <w:trHeight w:val="189"/>
        </w:trPr>
        <w:tc>
          <w:tcPr>
            <w:tcW w:w="1074" w:type="pct"/>
          </w:tcPr>
          <w:p w14:paraId="334C8AB3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C </w:t>
            </w:r>
          </w:p>
        </w:tc>
        <w:tc>
          <w:tcPr>
            <w:tcW w:w="873" w:type="pct"/>
          </w:tcPr>
          <w:p w14:paraId="1A71D6A9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28 </w:t>
            </w:r>
          </w:p>
        </w:tc>
        <w:tc>
          <w:tcPr>
            <w:tcW w:w="1202" w:type="pct"/>
          </w:tcPr>
          <w:p w14:paraId="1C44DEDF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maszyn i urządzeń, gdzie indziej niesklasyfikowana </w:t>
            </w:r>
          </w:p>
        </w:tc>
        <w:tc>
          <w:tcPr>
            <w:tcW w:w="834" w:type="pct"/>
          </w:tcPr>
          <w:p w14:paraId="1926E3CF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2841Z </w:t>
            </w:r>
          </w:p>
        </w:tc>
        <w:tc>
          <w:tcPr>
            <w:tcW w:w="1018" w:type="pct"/>
          </w:tcPr>
          <w:p w14:paraId="03FE4B07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maszyn do obróbki metalu </w:t>
            </w:r>
          </w:p>
        </w:tc>
      </w:tr>
      <w:tr w:rsidR="008F1924" w:rsidRPr="001B21A9" w14:paraId="2F5A0688" w14:textId="77777777" w:rsidTr="00064D6E">
        <w:trPr>
          <w:trHeight w:val="190"/>
        </w:trPr>
        <w:tc>
          <w:tcPr>
            <w:tcW w:w="1074" w:type="pct"/>
          </w:tcPr>
          <w:p w14:paraId="4F12AECC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C </w:t>
            </w:r>
          </w:p>
        </w:tc>
        <w:tc>
          <w:tcPr>
            <w:tcW w:w="873" w:type="pct"/>
          </w:tcPr>
          <w:p w14:paraId="1AC8ABFE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28 </w:t>
            </w:r>
          </w:p>
        </w:tc>
        <w:tc>
          <w:tcPr>
            <w:tcW w:w="1202" w:type="pct"/>
          </w:tcPr>
          <w:p w14:paraId="1F7AE79F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maszyn i urządzeń, gdzie indziej niesklasyfikowana </w:t>
            </w:r>
          </w:p>
        </w:tc>
        <w:tc>
          <w:tcPr>
            <w:tcW w:w="834" w:type="pct"/>
          </w:tcPr>
          <w:p w14:paraId="49148904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2849Z </w:t>
            </w:r>
          </w:p>
        </w:tc>
        <w:tc>
          <w:tcPr>
            <w:tcW w:w="1018" w:type="pct"/>
          </w:tcPr>
          <w:p w14:paraId="33D93885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pozostałych narzędzi mechanicznych </w:t>
            </w:r>
          </w:p>
        </w:tc>
      </w:tr>
      <w:tr w:rsidR="008F1924" w:rsidRPr="001B21A9" w14:paraId="2E89337A" w14:textId="77777777" w:rsidTr="00064D6E">
        <w:trPr>
          <w:trHeight w:val="301"/>
        </w:trPr>
        <w:tc>
          <w:tcPr>
            <w:tcW w:w="1074" w:type="pct"/>
          </w:tcPr>
          <w:p w14:paraId="2BB95C6F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C </w:t>
            </w:r>
          </w:p>
        </w:tc>
        <w:tc>
          <w:tcPr>
            <w:tcW w:w="873" w:type="pct"/>
          </w:tcPr>
          <w:p w14:paraId="011BDDAD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28 </w:t>
            </w:r>
          </w:p>
        </w:tc>
        <w:tc>
          <w:tcPr>
            <w:tcW w:w="1202" w:type="pct"/>
          </w:tcPr>
          <w:p w14:paraId="2513F70A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maszyn i urządzeń, gdzie indziej niesklasyfikowana </w:t>
            </w:r>
          </w:p>
        </w:tc>
        <w:tc>
          <w:tcPr>
            <w:tcW w:w="834" w:type="pct"/>
          </w:tcPr>
          <w:p w14:paraId="09F8EF2A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2899Z </w:t>
            </w:r>
          </w:p>
        </w:tc>
        <w:tc>
          <w:tcPr>
            <w:tcW w:w="1018" w:type="pct"/>
          </w:tcPr>
          <w:p w14:paraId="2DFBC389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pozostałych maszyn specjalnego przeznaczenia, gdzie indziej niesklasyfikowana </w:t>
            </w:r>
          </w:p>
        </w:tc>
      </w:tr>
      <w:tr w:rsidR="008F1924" w:rsidRPr="001B21A9" w14:paraId="1D69E0C9" w14:textId="77777777" w:rsidTr="00064D6E">
        <w:trPr>
          <w:trHeight w:val="301"/>
        </w:trPr>
        <w:tc>
          <w:tcPr>
            <w:tcW w:w="1074" w:type="pct"/>
          </w:tcPr>
          <w:p w14:paraId="6088A333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C </w:t>
            </w:r>
          </w:p>
        </w:tc>
        <w:tc>
          <w:tcPr>
            <w:tcW w:w="873" w:type="pct"/>
          </w:tcPr>
          <w:p w14:paraId="74E9D5D8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28 </w:t>
            </w:r>
          </w:p>
        </w:tc>
        <w:tc>
          <w:tcPr>
            <w:tcW w:w="1202" w:type="pct"/>
          </w:tcPr>
          <w:p w14:paraId="49BDC0CB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maszyn i urządzeń, gdzie indziej niesklasyfikowana </w:t>
            </w:r>
          </w:p>
        </w:tc>
        <w:tc>
          <w:tcPr>
            <w:tcW w:w="834" w:type="pct"/>
          </w:tcPr>
          <w:p w14:paraId="0F9A195F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2893Z </w:t>
            </w:r>
          </w:p>
        </w:tc>
        <w:tc>
          <w:tcPr>
            <w:tcW w:w="1018" w:type="pct"/>
          </w:tcPr>
          <w:p w14:paraId="25CBFB06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maszyn stosowanych w przetwórstwie żywności, tytoniu i produkcji napojów </w:t>
            </w:r>
          </w:p>
        </w:tc>
      </w:tr>
      <w:tr w:rsidR="008F1924" w:rsidRPr="001B21A9" w14:paraId="2C02CED2" w14:textId="77777777" w:rsidTr="00064D6E">
        <w:trPr>
          <w:trHeight w:val="189"/>
        </w:trPr>
        <w:tc>
          <w:tcPr>
            <w:tcW w:w="1074" w:type="pct"/>
          </w:tcPr>
          <w:p w14:paraId="01E13D10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C </w:t>
            </w:r>
          </w:p>
        </w:tc>
        <w:tc>
          <w:tcPr>
            <w:tcW w:w="873" w:type="pct"/>
          </w:tcPr>
          <w:p w14:paraId="38F05193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28 </w:t>
            </w:r>
          </w:p>
        </w:tc>
        <w:tc>
          <w:tcPr>
            <w:tcW w:w="1202" w:type="pct"/>
          </w:tcPr>
          <w:p w14:paraId="7676482C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maszyn i urządzeń, gdzie indziej niesklasyfikowana </w:t>
            </w:r>
          </w:p>
        </w:tc>
        <w:tc>
          <w:tcPr>
            <w:tcW w:w="834" w:type="pct"/>
          </w:tcPr>
          <w:p w14:paraId="32BBB3AD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2830Z </w:t>
            </w:r>
          </w:p>
        </w:tc>
        <w:tc>
          <w:tcPr>
            <w:tcW w:w="1018" w:type="pct"/>
          </w:tcPr>
          <w:p w14:paraId="65E8B8B4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maszyn dla rolnictwa i leśnictwa </w:t>
            </w:r>
          </w:p>
        </w:tc>
      </w:tr>
    </w:tbl>
    <w:p w14:paraId="02C52AAE" w14:textId="77777777" w:rsidR="008F1924" w:rsidRPr="001B21A9" w:rsidRDefault="008F1924" w:rsidP="008F1924">
      <w:pPr>
        <w:spacing w:line="240" w:lineRule="auto"/>
        <w:rPr>
          <w:rFonts w:ascii="Arial" w:eastAsia="Times New Roman" w:hAnsi="Arial" w:cs="Arial"/>
          <w:sz w:val="15"/>
          <w:szCs w:val="15"/>
          <w:lang w:eastAsia="pl-PL"/>
        </w:rPr>
      </w:pPr>
    </w:p>
    <w:p w14:paraId="61030743" w14:textId="77777777" w:rsidR="008F1924" w:rsidRPr="001B21A9" w:rsidRDefault="008F1924" w:rsidP="008F1924">
      <w:pPr>
        <w:rPr>
          <w:szCs w:val="24"/>
        </w:rPr>
      </w:pPr>
    </w:p>
    <w:p w14:paraId="65EEE699" w14:textId="77777777" w:rsidR="000364FB" w:rsidRDefault="000364FB" w:rsidP="00432847">
      <w:pPr>
        <w:pStyle w:val="Default"/>
        <w:spacing w:after="190" w:line="276" w:lineRule="auto"/>
        <w:jc w:val="both"/>
        <w:rPr>
          <w:bCs/>
          <w:color w:val="auto"/>
        </w:rPr>
      </w:pPr>
    </w:p>
    <w:sectPr w:rsidR="00036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A64039"/>
    <w:multiLevelType w:val="hybridMultilevel"/>
    <w:tmpl w:val="93E2C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A4F9A"/>
    <w:multiLevelType w:val="hybridMultilevel"/>
    <w:tmpl w:val="314C9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912285">
    <w:abstractNumId w:val="1"/>
  </w:num>
  <w:num w:numId="2" w16cid:durableId="725227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30F"/>
    <w:rsid w:val="00013DDD"/>
    <w:rsid w:val="000364FB"/>
    <w:rsid w:val="0005637E"/>
    <w:rsid w:val="0009472D"/>
    <w:rsid w:val="000D39B0"/>
    <w:rsid w:val="001D1DB9"/>
    <w:rsid w:val="002423A5"/>
    <w:rsid w:val="0029230F"/>
    <w:rsid w:val="002D27B3"/>
    <w:rsid w:val="00320832"/>
    <w:rsid w:val="003D1707"/>
    <w:rsid w:val="00432847"/>
    <w:rsid w:val="005F1CED"/>
    <w:rsid w:val="006642FC"/>
    <w:rsid w:val="0066713C"/>
    <w:rsid w:val="006E3B0F"/>
    <w:rsid w:val="006E48E8"/>
    <w:rsid w:val="00706327"/>
    <w:rsid w:val="00716F06"/>
    <w:rsid w:val="007A0C52"/>
    <w:rsid w:val="007C218C"/>
    <w:rsid w:val="007D7823"/>
    <w:rsid w:val="00826104"/>
    <w:rsid w:val="008F1924"/>
    <w:rsid w:val="00965386"/>
    <w:rsid w:val="009872A9"/>
    <w:rsid w:val="00AC7554"/>
    <w:rsid w:val="00AD15F1"/>
    <w:rsid w:val="00B06795"/>
    <w:rsid w:val="00C50131"/>
    <w:rsid w:val="00CA701E"/>
    <w:rsid w:val="00DD00F3"/>
    <w:rsid w:val="00E80039"/>
    <w:rsid w:val="00E87540"/>
    <w:rsid w:val="00F5785B"/>
    <w:rsid w:val="00FB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1B3CD"/>
  <w15:chartTrackingRefBased/>
  <w15:docId w15:val="{EA15837D-742D-498C-B015-968073D2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E48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E48E8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6E48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E80039"/>
    <w:rPr>
      <w:b/>
      <w:bCs/>
    </w:rPr>
  </w:style>
  <w:style w:type="character" w:styleId="Uwydatnienie">
    <w:name w:val="Emphasis"/>
    <w:basedOn w:val="Domylnaczcionkaakapitu"/>
    <w:uiPriority w:val="20"/>
    <w:qFormat/>
    <w:rsid w:val="00E80039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432847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826104"/>
    <w:pPr>
      <w:widowControl w:val="0"/>
      <w:autoSpaceDE w:val="0"/>
      <w:autoSpaceDN w:val="0"/>
      <w:spacing w:after="0" w:line="240" w:lineRule="auto"/>
    </w:pPr>
    <w:rPr>
      <w:rFonts w:ascii="Lato Light" w:eastAsia="Lato Light" w:hAnsi="Lato Light" w:cs="Lato Light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26104"/>
    <w:rPr>
      <w:rFonts w:ascii="Lato Light" w:eastAsia="Lato Light" w:hAnsi="Lato Light" w:cs="Lat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91722-E506-4F38-8EB1-E1EC91D2F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5</Pages>
  <Words>1414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Chołko</dc:creator>
  <cp:keywords/>
  <dc:description/>
  <cp:lastModifiedBy>Edyta Chołko</cp:lastModifiedBy>
  <cp:revision>19</cp:revision>
  <cp:lastPrinted>2023-09-08T10:14:00Z</cp:lastPrinted>
  <dcterms:created xsi:type="dcterms:W3CDTF">2020-01-24T10:42:00Z</dcterms:created>
  <dcterms:modified xsi:type="dcterms:W3CDTF">2025-08-26T09:01:00Z</dcterms:modified>
</cp:coreProperties>
</file>