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B453" w14:textId="5489D386" w:rsidR="00282D8C" w:rsidRPr="00282D8C" w:rsidRDefault="00282D8C" w:rsidP="005B4789">
      <w:pPr>
        <w:tabs>
          <w:tab w:val="center" w:pos="4536"/>
          <w:tab w:val="right" w:pos="9072"/>
        </w:tabs>
        <w:spacing w:after="0" w:line="276" w:lineRule="auto"/>
        <w:rPr>
          <w:rFonts w:ascii="Calibri" w:eastAsia="Calibri" w:hAnsi="Calibri" w:cs="Calibri"/>
          <w:b/>
          <w:bCs/>
          <w:color w:val="212529"/>
          <w:shd w:val="clear" w:color="auto" w:fill="FFFFFF"/>
        </w:rPr>
      </w:pPr>
      <w:r w:rsidRPr="00282D8C">
        <w:rPr>
          <w:rFonts w:ascii="Calibri" w:eastAsia="Calibri" w:hAnsi="Calibri" w:cs="Calibri"/>
          <w:b/>
          <w:bCs/>
          <w:color w:val="212529"/>
          <w:shd w:val="clear" w:color="auto" w:fill="FFFFFF"/>
        </w:rPr>
        <w:t>Obowiązkowe upowszechnianie ofert pracy w bazie „ePraca”- po 31.05.2025 r.</w:t>
      </w:r>
    </w:p>
    <w:p w14:paraId="68297852" w14:textId="77777777" w:rsidR="00282D8C" w:rsidRDefault="00282D8C" w:rsidP="005B4789">
      <w:pPr>
        <w:tabs>
          <w:tab w:val="center" w:pos="4536"/>
          <w:tab w:val="right" w:pos="9072"/>
        </w:tabs>
        <w:spacing w:after="0" w:line="276" w:lineRule="auto"/>
        <w:rPr>
          <w:rFonts w:ascii="Calibri" w:eastAsia="Calibri" w:hAnsi="Calibri" w:cs="Calibri"/>
          <w:color w:val="212529"/>
          <w:shd w:val="clear" w:color="auto" w:fill="FFFFFF"/>
        </w:rPr>
      </w:pPr>
    </w:p>
    <w:p w14:paraId="44EF834D" w14:textId="19F9D9FA" w:rsidR="001E5631" w:rsidRDefault="001E5631" w:rsidP="005B4789">
      <w:pPr>
        <w:tabs>
          <w:tab w:val="center" w:pos="4536"/>
          <w:tab w:val="right" w:pos="9072"/>
        </w:tabs>
        <w:spacing w:after="0" w:line="276" w:lineRule="auto"/>
        <w:rPr>
          <w:rFonts w:ascii="Calibri" w:eastAsia="Calibri" w:hAnsi="Calibri" w:cs="Calibri"/>
          <w:color w:val="212529"/>
          <w:shd w:val="clear" w:color="auto" w:fill="FFFFFF"/>
        </w:rPr>
      </w:pPr>
      <w:r>
        <w:rPr>
          <w:rFonts w:ascii="Calibri" w:eastAsia="Calibri" w:hAnsi="Calibri" w:cs="Calibri"/>
          <w:color w:val="212529"/>
          <w:shd w:val="clear" w:color="auto" w:fill="FFFFFF"/>
        </w:rPr>
        <w:t>Szanowni Pracodawcy</w:t>
      </w:r>
      <w:r w:rsidR="00282D8C">
        <w:rPr>
          <w:rFonts w:ascii="Calibri" w:eastAsia="Calibri" w:hAnsi="Calibri" w:cs="Calibri"/>
          <w:color w:val="212529"/>
          <w:shd w:val="clear" w:color="auto" w:fill="FFFFFF"/>
        </w:rPr>
        <w:t>,</w:t>
      </w:r>
    </w:p>
    <w:p w14:paraId="34554816" w14:textId="510B82E3" w:rsidR="001E5631" w:rsidRDefault="00282D8C" w:rsidP="00B16166">
      <w:pPr>
        <w:tabs>
          <w:tab w:val="center" w:pos="4536"/>
          <w:tab w:val="right" w:pos="9072"/>
        </w:tabs>
        <w:spacing w:after="0" w:line="276" w:lineRule="auto"/>
        <w:rPr>
          <w:rFonts w:ascii="Calibri" w:eastAsia="Calibri" w:hAnsi="Calibri" w:cs="Calibri"/>
          <w:color w:val="212529"/>
          <w:shd w:val="clear" w:color="auto" w:fill="FFFFFF"/>
        </w:rPr>
      </w:pPr>
      <w:r>
        <w:rPr>
          <w:rFonts w:ascii="Calibri" w:eastAsia="Calibri" w:hAnsi="Calibri" w:cs="Calibri"/>
          <w:color w:val="212529"/>
          <w:shd w:val="clear" w:color="auto" w:fill="FFFFFF"/>
        </w:rPr>
        <w:t>Uprzejmie informuję, że w</w:t>
      </w:r>
      <w:r w:rsidR="001E5631">
        <w:rPr>
          <w:rFonts w:ascii="Calibri" w:eastAsia="Calibri" w:hAnsi="Calibri" w:cs="Calibri"/>
          <w:color w:val="212529"/>
          <w:shd w:val="clear" w:color="auto" w:fill="FFFFFF"/>
        </w:rPr>
        <w:t xml:space="preserve"> dniu</w:t>
      </w:r>
      <w:r w:rsidR="001E5631" w:rsidRPr="001E5631">
        <w:rPr>
          <w:rFonts w:ascii="Calibri" w:eastAsia="Calibri" w:hAnsi="Calibri" w:cs="Calibri"/>
          <w:color w:val="212529"/>
          <w:shd w:val="clear" w:color="auto" w:fill="FFFFFF"/>
        </w:rPr>
        <w:t xml:space="preserve"> 1 czerwca 2025 r. </w:t>
      </w:r>
      <w:r w:rsidR="001E5631">
        <w:rPr>
          <w:rFonts w:ascii="Calibri" w:eastAsia="Calibri" w:hAnsi="Calibri" w:cs="Calibri"/>
          <w:color w:val="212529"/>
          <w:shd w:val="clear" w:color="auto" w:fill="FFFFFF"/>
        </w:rPr>
        <w:t>we</w:t>
      </w:r>
      <w:r w:rsidR="00C229B2">
        <w:rPr>
          <w:rFonts w:ascii="Calibri" w:eastAsia="Calibri" w:hAnsi="Calibri" w:cs="Calibri"/>
          <w:color w:val="212529"/>
          <w:shd w:val="clear" w:color="auto" w:fill="FFFFFF"/>
        </w:rPr>
        <w:t>szły</w:t>
      </w:r>
      <w:r w:rsidR="001E5631">
        <w:rPr>
          <w:rFonts w:ascii="Calibri" w:eastAsia="Calibri" w:hAnsi="Calibri" w:cs="Calibri"/>
          <w:color w:val="212529"/>
          <w:shd w:val="clear" w:color="auto" w:fill="FFFFFF"/>
        </w:rPr>
        <w:t xml:space="preserve"> w życie</w:t>
      </w:r>
      <w:r w:rsidR="00FA27F9">
        <w:rPr>
          <w:rFonts w:ascii="Calibri" w:eastAsia="Calibri" w:hAnsi="Calibri" w:cs="Calibri"/>
          <w:color w:val="212529"/>
          <w:shd w:val="clear" w:color="auto" w:fill="FFFFFF"/>
        </w:rPr>
        <w:t xml:space="preserve"> przepisy</w:t>
      </w:r>
      <w:r w:rsidR="001E5631" w:rsidRPr="001E5631">
        <w:rPr>
          <w:rFonts w:ascii="Calibri" w:eastAsia="Calibri" w:hAnsi="Calibri" w:cs="Calibri"/>
          <w:color w:val="212529"/>
          <w:shd w:val="clear" w:color="auto" w:fill="FFFFFF"/>
        </w:rPr>
        <w:t xml:space="preserve"> ustaw</w:t>
      </w:r>
      <w:r w:rsidR="00FA27F9">
        <w:rPr>
          <w:rFonts w:ascii="Calibri" w:eastAsia="Calibri" w:hAnsi="Calibri" w:cs="Calibri"/>
          <w:color w:val="212529"/>
          <w:shd w:val="clear" w:color="auto" w:fill="FFFFFF"/>
        </w:rPr>
        <w:t>y</w:t>
      </w:r>
      <w:r w:rsidR="00B16166">
        <w:rPr>
          <w:rFonts w:ascii="Calibri" w:eastAsia="Calibri" w:hAnsi="Calibri" w:cs="Calibri"/>
          <w:color w:val="212529"/>
          <w:shd w:val="clear" w:color="auto" w:fill="FFFFFF"/>
        </w:rPr>
        <w:br/>
      </w:r>
      <w:r w:rsidR="001E5631" w:rsidRPr="001E5631">
        <w:rPr>
          <w:rFonts w:ascii="Calibri" w:eastAsia="Calibri" w:hAnsi="Calibri" w:cs="Calibri"/>
          <w:color w:val="212529"/>
          <w:shd w:val="clear" w:color="auto" w:fill="FFFFFF"/>
        </w:rPr>
        <w:t>z dnia</w:t>
      </w:r>
      <w:r w:rsidR="00B16166">
        <w:rPr>
          <w:rFonts w:ascii="Calibri" w:eastAsia="Calibri" w:hAnsi="Calibri" w:cs="Calibri"/>
          <w:color w:val="212529"/>
          <w:shd w:val="clear" w:color="auto" w:fill="FFFFFF"/>
        </w:rPr>
        <w:t xml:space="preserve"> </w:t>
      </w:r>
      <w:r w:rsidR="001E5631" w:rsidRPr="001E5631">
        <w:rPr>
          <w:rFonts w:ascii="Calibri" w:eastAsia="Calibri" w:hAnsi="Calibri" w:cs="Calibri"/>
          <w:color w:val="212529"/>
          <w:shd w:val="clear" w:color="auto" w:fill="FFFFFF"/>
        </w:rPr>
        <w:t>20 marca 2025 r. o rynku pracy</w:t>
      </w:r>
      <w:r w:rsidR="00FA27F9">
        <w:rPr>
          <w:rFonts w:ascii="Calibri" w:eastAsia="Calibri" w:hAnsi="Calibri" w:cs="Calibri"/>
          <w:color w:val="212529"/>
          <w:shd w:val="clear" w:color="auto" w:fill="FFFFFF"/>
        </w:rPr>
        <w:t xml:space="preserve"> </w:t>
      </w:r>
      <w:r w:rsidR="001E5631" w:rsidRPr="001E5631">
        <w:rPr>
          <w:rFonts w:ascii="Calibri" w:eastAsia="Calibri" w:hAnsi="Calibri" w:cs="Calibri"/>
          <w:color w:val="212529"/>
          <w:shd w:val="clear" w:color="auto" w:fill="FFFFFF"/>
        </w:rPr>
        <w:t>i służbach zatrudnienia (Dz. U. z 2025 r. poz. 620</w:t>
      </w:r>
      <w:r w:rsidR="00B75904">
        <w:rPr>
          <w:rFonts w:ascii="Calibri" w:eastAsia="Calibri" w:hAnsi="Calibri" w:cs="Calibri"/>
          <w:color w:val="212529"/>
          <w:shd w:val="clear" w:color="auto" w:fill="FFFFFF"/>
        </w:rPr>
        <w:t>).</w:t>
      </w:r>
      <w:r w:rsidR="00B16166">
        <w:rPr>
          <w:rFonts w:ascii="Calibri" w:eastAsia="Calibri" w:hAnsi="Calibri" w:cs="Calibri"/>
          <w:color w:val="212529"/>
          <w:shd w:val="clear" w:color="auto" w:fill="FFFFFF"/>
        </w:rPr>
        <w:br/>
      </w:r>
      <w:r w:rsidR="00B75904">
        <w:rPr>
          <w:rFonts w:ascii="Calibri" w:eastAsia="Calibri" w:hAnsi="Calibri" w:cs="Calibri"/>
          <w:color w:val="212529"/>
          <w:shd w:val="clear" w:color="auto" w:fill="FFFFFF"/>
        </w:rPr>
        <w:t xml:space="preserve">Od tego dnia </w:t>
      </w:r>
      <w:r>
        <w:rPr>
          <w:rFonts w:ascii="Calibri" w:eastAsia="Calibri" w:hAnsi="Calibri" w:cs="Calibri"/>
          <w:color w:val="212529"/>
          <w:shd w:val="clear" w:color="auto" w:fill="FFFFFF"/>
        </w:rPr>
        <w:t>zmieni</w:t>
      </w:r>
      <w:r w:rsidR="00C229B2">
        <w:rPr>
          <w:rFonts w:ascii="Calibri" w:eastAsia="Calibri" w:hAnsi="Calibri" w:cs="Calibri"/>
          <w:color w:val="212529"/>
          <w:shd w:val="clear" w:color="auto" w:fill="FFFFFF"/>
        </w:rPr>
        <w:t>ły</w:t>
      </w:r>
      <w:r>
        <w:rPr>
          <w:rFonts w:ascii="Calibri" w:eastAsia="Calibri" w:hAnsi="Calibri" w:cs="Calibri"/>
          <w:color w:val="212529"/>
          <w:shd w:val="clear" w:color="auto" w:fill="FFFFFF"/>
        </w:rPr>
        <w:t xml:space="preserve"> się </w:t>
      </w:r>
      <w:r w:rsidR="001E5631">
        <w:rPr>
          <w:rFonts w:ascii="Calibri" w:eastAsia="Calibri" w:hAnsi="Calibri" w:cs="Calibri"/>
          <w:color w:val="212529"/>
          <w:shd w:val="clear" w:color="auto" w:fill="FFFFFF"/>
        </w:rPr>
        <w:t>zasady zgłaszania przez pracodawców</w:t>
      </w:r>
      <w:r w:rsidR="00362825">
        <w:rPr>
          <w:rFonts w:ascii="Calibri" w:eastAsia="Calibri" w:hAnsi="Calibri" w:cs="Calibri"/>
          <w:color w:val="212529"/>
          <w:shd w:val="clear" w:color="auto" w:fill="FFFFFF"/>
        </w:rPr>
        <w:t xml:space="preserve"> </w:t>
      </w:r>
      <w:r w:rsidR="001E5631">
        <w:rPr>
          <w:rFonts w:ascii="Calibri" w:eastAsia="Calibri" w:hAnsi="Calibri" w:cs="Calibri"/>
          <w:color w:val="212529"/>
          <w:shd w:val="clear" w:color="auto" w:fill="FFFFFF"/>
        </w:rPr>
        <w:t>ofert pracy do urzędów pracy</w:t>
      </w:r>
      <w:r>
        <w:rPr>
          <w:rFonts w:ascii="Calibri" w:eastAsia="Calibri" w:hAnsi="Calibri" w:cs="Calibri"/>
          <w:color w:val="212529"/>
          <w:shd w:val="clear" w:color="auto" w:fill="FFFFFF"/>
        </w:rPr>
        <w:t xml:space="preserve">, w tym ich </w:t>
      </w:r>
      <w:r w:rsidR="001E5631">
        <w:rPr>
          <w:rFonts w:ascii="Calibri" w:eastAsia="Calibri" w:hAnsi="Calibri" w:cs="Calibri"/>
          <w:color w:val="212529"/>
          <w:shd w:val="clear" w:color="auto" w:fill="FFFFFF"/>
        </w:rPr>
        <w:t>upowszechniania</w:t>
      </w:r>
      <w:r>
        <w:rPr>
          <w:rFonts w:ascii="Calibri" w:eastAsia="Calibri" w:hAnsi="Calibri" w:cs="Calibri"/>
          <w:color w:val="212529"/>
          <w:shd w:val="clear" w:color="auto" w:fill="FFFFFF"/>
        </w:rPr>
        <w:t xml:space="preserve"> </w:t>
      </w:r>
      <w:r w:rsidR="001E5631">
        <w:rPr>
          <w:rFonts w:ascii="Calibri" w:eastAsia="Calibri" w:hAnsi="Calibri" w:cs="Calibri"/>
          <w:color w:val="212529"/>
          <w:shd w:val="clear" w:color="auto" w:fill="FFFFFF"/>
        </w:rPr>
        <w:t>w</w:t>
      </w:r>
      <w:r>
        <w:rPr>
          <w:rFonts w:ascii="Calibri" w:eastAsia="Calibri" w:hAnsi="Calibri" w:cs="Calibri"/>
          <w:color w:val="212529"/>
          <w:shd w:val="clear" w:color="auto" w:fill="FFFFFF"/>
        </w:rPr>
        <w:t xml:space="preserve"> dedykowanej</w:t>
      </w:r>
      <w:r w:rsidR="001E5631">
        <w:rPr>
          <w:rFonts w:ascii="Calibri" w:eastAsia="Calibri" w:hAnsi="Calibri" w:cs="Calibri"/>
          <w:color w:val="212529"/>
          <w:shd w:val="clear" w:color="auto" w:fill="FFFFFF"/>
        </w:rPr>
        <w:t xml:space="preserve"> bazie</w:t>
      </w:r>
      <w:r w:rsidR="00E01589">
        <w:rPr>
          <w:rFonts w:ascii="Calibri" w:eastAsia="Calibri" w:hAnsi="Calibri" w:cs="Calibri"/>
          <w:color w:val="212529"/>
          <w:shd w:val="clear" w:color="auto" w:fill="FFFFFF"/>
        </w:rPr>
        <w:t xml:space="preserve"> ofert pracy</w:t>
      </w:r>
      <w:r w:rsidR="001E5631">
        <w:rPr>
          <w:rFonts w:ascii="Calibri" w:eastAsia="Calibri" w:hAnsi="Calibri" w:cs="Calibri"/>
          <w:color w:val="212529"/>
          <w:shd w:val="clear" w:color="auto" w:fill="FFFFFF"/>
        </w:rPr>
        <w:t xml:space="preserve"> o nazwie </w:t>
      </w:r>
      <w:r>
        <w:rPr>
          <w:rFonts w:ascii="Calibri" w:eastAsia="Calibri" w:hAnsi="Calibri" w:cs="Calibri"/>
          <w:color w:val="212529"/>
          <w:shd w:val="clear" w:color="auto" w:fill="FFFFFF"/>
        </w:rPr>
        <w:t>„</w:t>
      </w:r>
      <w:r w:rsidR="001E5631">
        <w:rPr>
          <w:rFonts w:ascii="Calibri" w:eastAsia="Calibri" w:hAnsi="Calibri" w:cs="Calibri"/>
          <w:color w:val="212529"/>
          <w:shd w:val="clear" w:color="auto" w:fill="FFFFFF"/>
        </w:rPr>
        <w:t>ePraca</w:t>
      </w:r>
      <w:r>
        <w:rPr>
          <w:rFonts w:ascii="Calibri" w:eastAsia="Calibri" w:hAnsi="Calibri" w:cs="Calibri"/>
          <w:color w:val="212529"/>
          <w:shd w:val="clear" w:color="auto" w:fill="FFFFFF"/>
        </w:rPr>
        <w:t>”</w:t>
      </w:r>
      <w:r w:rsidR="001E5631">
        <w:rPr>
          <w:rFonts w:ascii="Calibri" w:eastAsia="Calibri" w:hAnsi="Calibri" w:cs="Calibri"/>
          <w:color w:val="212529"/>
          <w:shd w:val="clear" w:color="auto" w:fill="FFFFFF"/>
        </w:rPr>
        <w:t xml:space="preserve"> (obecna nazwa Centralna Baza Ofert Pracy).</w:t>
      </w:r>
    </w:p>
    <w:p w14:paraId="05E49C29" w14:textId="77777777" w:rsidR="00B75904" w:rsidRDefault="00B75904" w:rsidP="005B4789">
      <w:pPr>
        <w:tabs>
          <w:tab w:val="center" w:pos="4536"/>
          <w:tab w:val="right" w:pos="9072"/>
        </w:tabs>
        <w:spacing w:after="0" w:line="276" w:lineRule="auto"/>
        <w:rPr>
          <w:rFonts w:ascii="Calibri" w:eastAsia="Calibri" w:hAnsi="Calibri" w:cs="Calibri"/>
          <w:color w:val="212529"/>
          <w:shd w:val="clear" w:color="auto" w:fill="FFFFFF"/>
        </w:rPr>
      </w:pPr>
    </w:p>
    <w:p w14:paraId="154E17F0" w14:textId="1A3509A8" w:rsidR="001E5631" w:rsidRDefault="001E5631" w:rsidP="005B4789">
      <w:pPr>
        <w:tabs>
          <w:tab w:val="center" w:pos="4536"/>
          <w:tab w:val="right" w:pos="9072"/>
        </w:tabs>
        <w:spacing w:after="0" w:line="276" w:lineRule="auto"/>
        <w:rPr>
          <w:rFonts w:ascii="Calibri" w:eastAsia="Calibri" w:hAnsi="Calibri" w:cs="Calibri"/>
          <w:color w:val="212529"/>
          <w:shd w:val="clear" w:color="auto" w:fill="FFFFFF"/>
        </w:rPr>
      </w:pPr>
      <w:r>
        <w:rPr>
          <w:rFonts w:ascii="Calibri" w:eastAsia="Calibri" w:hAnsi="Calibri" w:cs="Calibri"/>
          <w:color w:val="212529"/>
          <w:shd w:val="clear" w:color="auto" w:fill="FFFFFF"/>
        </w:rPr>
        <w:t>W art. 83 ust. 2 pkt</w:t>
      </w:r>
      <w:r w:rsidR="00282D8C">
        <w:rPr>
          <w:rFonts w:ascii="Calibri" w:eastAsia="Calibri" w:hAnsi="Calibri" w:cs="Calibri"/>
          <w:color w:val="212529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12529"/>
          <w:shd w:val="clear" w:color="auto" w:fill="FFFFFF"/>
        </w:rPr>
        <w:t xml:space="preserve">1 </w:t>
      </w:r>
      <w:r w:rsidR="00282D8C">
        <w:rPr>
          <w:rFonts w:ascii="Calibri" w:eastAsia="Calibri" w:hAnsi="Calibri" w:cs="Calibri"/>
          <w:color w:val="212529"/>
          <w:shd w:val="clear" w:color="auto" w:fill="FFFFFF"/>
        </w:rPr>
        <w:t xml:space="preserve">ww. </w:t>
      </w:r>
      <w:r>
        <w:rPr>
          <w:rFonts w:ascii="Calibri" w:eastAsia="Calibri" w:hAnsi="Calibri" w:cs="Calibri"/>
          <w:color w:val="212529"/>
          <w:shd w:val="clear" w:color="auto" w:fill="FFFFFF"/>
        </w:rPr>
        <w:t xml:space="preserve">ustawy określono, że oferty pracy do </w:t>
      </w:r>
      <w:r w:rsidR="00671FF7">
        <w:rPr>
          <w:rFonts w:ascii="Calibri" w:eastAsia="Calibri" w:hAnsi="Calibri" w:cs="Calibri"/>
          <w:color w:val="212529"/>
          <w:shd w:val="clear" w:color="auto" w:fill="FFFFFF"/>
        </w:rPr>
        <w:t>„</w:t>
      </w:r>
      <w:r>
        <w:rPr>
          <w:rFonts w:ascii="Calibri" w:eastAsia="Calibri" w:hAnsi="Calibri" w:cs="Calibri"/>
          <w:color w:val="212529"/>
          <w:shd w:val="clear" w:color="auto" w:fill="FFFFFF"/>
        </w:rPr>
        <w:t>ePracy</w:t>
      </w:r>
      <w:r w:rsidR="00671FF7">
        <w:rPr>
          <w:rFonts w:ascii="Calibri" w:eastAsia="Calibri" w:hAnsi="Calibri" w:cs="Calibri"/>
          <w:color w:val="212529"/>
          <w:shd w:val="clear" w:color="auto" w:fill="FFFFFF"/>
        </w:rPr>
        <w:t>”</w:t>
      </w:r>
      <w:r>
        <w:rPr>
          <w:rFonts w:ascii="Calibri" w:eastAsia="Calibri" w:hAnsi="Calibri" w:cs="Calibri"/>
          <w:color w:val="212529"/>
          <w:shd w:val="clear" w:color="auto" w:fill="FFFFFF"/>
        </w:rPr>
        <w:t xml:space="preserve"> obowiązkowo zgłaszają podmioty, o których mowa w art. 4 ust. 1 ustawy z dnia 6 września 2001 r. </w:t>
      </w:r>
      <w:r w:rsidR="00B75904">
        <w:rPr>
          <w:rFonts w:ascii="Calibri" w:eastAsia="Calibri" w:hAnsi="Calibri" w:cs="Calibri"/>
          <w:color w:val="212529"/>
          <w:shd w:val="clear" w:color="auto" w:fill="FFFFFF"/>
        </w:rPr>
        <w:br/>
        <w:t>o</w:t>
      </w:r>
      <w:r>
        <w:rPr>
          <w:rFonts w:ascii="Calibri" w:eastAsia="Calibri" w:hAnsi="Calibri" w:cs="Calibri"/>
          <w:color w:val="212529"/>
          <w:shd w:val="clear" w:color="auto" w:fill="FFFFFF"/>
        </w:rPr>
        <w:t xml:space="preserve"> dostępnie</w:t>
      </w:r>
      <w:r w:rsidR="00B75904">
        <w:rPr>
          <w:rFonts w:ascii="Calibri" w:eastAsia="Calibri" w:hAnsi="Calibri" w:cs="Calibri"/>
          <w:color w:val="212529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12529"/>
          <w:shd w:val="clear" w:color="auto" w:fill="FFFFFF"/>
        </w:rPr>
        <w:t>do informacji publicznej (Dz.</w:t>
      </w:r>
      <w:r w:rsidR="00282D8C">
        <w:rPr>
          <w:rFonts w:ascii="Calibri" w:eastAsia="Calibri" w:hAnsi="Calibri" w:cs="Calibri"/>
          <w:color w:val="212529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12529"/>
          <w:shd w:val="clear" w:color="auto" w:fill="FFFFFF"/>
        </w:rPr>
        <w:t>U. z 2022 r. poz. 902), tj.:</w:t>
      </w:r>
    </w:p>
    <w:p w14:paraId="53A7C6FF" w14:textId="1154FA40" w:rsidR="001E5631" w:rsidRDefault="001E5631" w:rsidP="00E01589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pacing w:after="0" w:line="276" w:lineRule="auto"/>
        <w:ind w:left="340" w:hanging="340"/>
        <w:rPr>
          <w:rFonts w:ascii="Calibri" w:eastAsia="Calibri" w:hAnsi="Calibri" w:cs="Calibri"/>
          <w:color w:val="212529"/>
          <w:shd w:val="clear" w:color="auto" w:fill="FFFFFF"/>
        </w:rPr>
      </w:pPr>
      <w:r w:rsidRPr="00E01589">
        <w:rPr>
          <w:rFonts w:ascii="Calibri" w:eastAsia="Calibri" w:hAnsi="Calibri" w:cs="Calibri"/>
          <w:color w:val="212529"/>
          <w:shd w:val="clear" w:color="auto" w:fill="FFFFFF"/>
        </w:rPr>
        <w:t>organy władzy publicznej</w:t>
      </w:r>
      <w:r w:rsidR="00FA27F9" w:rsidRPr="00E01589">
        <w:rPr>
          <w:rFonts w:ascii="Calibri" w:eastAsia="Calibri" w:hAnsi="Calibri" w:cs="Calibri"/>
          <w:color w:val="212529"/>
          <w:shd w:val="clear" w:color="auto" w:fill="FFFFFF"/>
        </w:rPr>
        <w:t>;</w:t>
      </w:r>
    </w:p>
    <w:p w14:paraId="330FBEC5" w14:textId="37F2A1FA" w:rsidR="001E5631" w:rsidRDefault="001E5631" w:rsidP="00E01589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pacing w:after="0" w:line="276" w:lineRule="auto"/>
        <w:ind w:left="340" w:hanging="340"/>
        <w:rPr>
          <w:rFonts w:ascii="Calibri" w:eastAsia="Calibri" w:hAnsi="Calibri" w:cs="Calibri"/>
          <w:color w:val="212529"/>
          <w:shd w:val="clear" w:color="auto" w:fill="FFFFFF"/>
        </w:rPr>
      </w:pPr>
      <w:r w:rsidRPr="00E01589">
        <w:rPr>
          <w:rFonts w:ascii="Calibri" w:eastAsia="Calibri" w:hAnsi="Calibri" w:cs="Calibri"/>
          <w:color w:val="212529"/>
          <w:shd w:val="clear" w:color="auto" w:fill="FFFFFF"/>
        </w:rPr>
        <w:t>organy samorządów gospodarczych i zawodowych</w:t>
      </w:r>
      <w:r w:rsidR="00FA27F9" w:rsidRPr="00E01589">
        <w:rPr>
          <w:rFonts w:ascii="Calibri" w:eastAsia="Calibri" w:hAnsi="Calibri" w:cs="Calibri"/>
          <w:color w:val="212529"/>
          <w:shd w:val="clear" w:color="auto" w:fill="FFFFFF"/>
        </w:rPr>
        <w:t>;</w:t>
      </w:r>
    </w:p>
    <w:p w14:paraId="0E42C137" w14:textId="353DDA32" w:rsidR="00FA27F9" w:rsidRDefault="00FA27F9" w:rsidP="00E01589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pacing w:after="0" w:line="276" w:lineRule="auto"/>
        <w:ind w:left="340" w:hanging="340"/>
        <w:rPr>
          <w:rFonts w:ascii="Calibri" w:eastAsia="Calibri" w:hAnsi="Calibri" w:cs="Calibri"/>
          <w:color w:val="212529"/>
          <w:shd w:val="clear" w:color="auto" w:fill="FFFFFF"/>
        </w:rPr>
      </w:pPr>
      <w:r w:rsidRPr="00E01589">
        <w:rPr>
          <w:rFonts w:ascii="Calibri" w:eastAsia="Calibri" w:hAnsi="Calibri" w:cs="Calibri"/>
          <w:color w:val="212529"/>
          <w:shd w:val="clear" w:color="auto" w:fill="FFFFFF"/>
        </w:rPr>
        <w:t>podmioty reprezentujące zgodnie z odrębnymi przepisami Skarb Państwa;</w:t>
      </w:r>
    </w:p>
    <w:p w14:paraId="1392FF15" w14:textId="0DCA1B2B" w:rsidR="00FA27F9" w:rsidRDefault="00FA27F9" w:rsidP="00E01589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pacing w:after="0" w:line="276" w:lineRule="auto"/>
        <w:ind w:left="340" w:hanging="340"/>
        <w:rPr>
          <w:rFonts w:ascii="Calibri" w:eastAsia="Calibri" w:hAnsi="Calibri" w:cs="Calibri"/>
          <w:color w:val="212529"/>
          <w:shd w:val="clear" w:color="auto" w:fill="FFFFFF"/>
        </w:rPr>
      </w:pPr>
      <w:r w:rsidRPr="00E01589">
        <w:rPr>
          <w:rFonts w:ascii="Calibri" w:eastAsia="Calibri" w:hAnsi="Calibri" w:cs="Calibri"/>
          <w:color w:val="212529"/>
          <w:shd w:val="clear" w:color="auto" w:fill="FFFFFF"/>
        </w:rPr>
        <w:t>podmioty reprezentujące państwowe osoby prawne albo osoby prawne samorządu terytorialnego oraz podmioty reprezentujące inne państwowe jednostki organizacyjne albo jednostki organizacyjne samorządu terytorialnego;</w:t>
      </w:r>
    </w:p>
    <w:p w14:paraId="408DEF42" w14:textId="4D5698A8" w:rsidR="00FA27F9" w:rsidRPr="00E01589" w:rsidRDefault="00FA27F9" w:rsidP="00E01589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pacing w:after="0" w:line="276" w:lineRule="auto"/>
        <w:ind w:left="340" w:hanging="340"/>
        <w:rPr>
          <w:rFonts w:ascii="Calibri" w:eastAsia="Calibri" w:hAnsi="Calibri" w:cs="Calibri"/>
          <w:color w:val="212529"/>
          <w:shd w:val="clear" w:color="auto" w:fill="FFFFFF"/>
        </w:rPr>
      </w:pPr>
      <w:r w:rsidRPr="00E01589">
        <w:rPr>
          <w:rFonts w:ascii="Calibri" w:eastAsia="Calibri" w:hAnsi="Calibri" w:cs="Calibri"/>
          <w:color w:val="212529"/>
          <w:shd w:val="clear" w:color="auto" w:fill="FFFFFF"/>
        </w:rPr>
        <w:t xml:space="preserve">podmioty reprezentujące inne osoby lub jednostki organizacyjne, które wykonują zadania publiczne lub dysponują majątkiem publicznym oraz osoby prawne, </w:t>
      </w:r>
      <w:r w:rsidR="005B4789" w:rsidRPr="00E01589">
        <w:rPr>
          <w:rFonts w:ascii="Calibri" w:eastAsia="Calibri" w:hAnsi="Calibri" w:cs="Calibri"/>
          <w:color w:val="212529"/>
          <w:shd w:val="clear" w:color="auto" w:fill="FFFFFF"/>
        </w:rPr>
        <w:br/>
        <w:t>w</w:t>
      </w:r>
      <w:r w:rsidRPr="00E01589">
        <w:rPr>
          <w:rFonts w:ascii="Calibri" w:eastAsia="Calibri" w:hAnsi="Calibri" w:cs="Calibri"/>
          <w:color w:val="212529"/>
          <w:shd w:val="clear" w:color="auto" w:fill="FFFFFF"/>
        </w:rPr>
        <w:t xml:space="preserve"> których Skarb Państwa, jednostki samorządu terytorialnego lub samorządu gospodarczego albo zawodowego mają pozycję dominującą w rozumieniu przepisów o ochronie konkurencji i konsumentów.</w:t>
      </w:r>
    </w:p>
    <w:p w14:paraId="553F3443" w14:textId="77777777" w:rsidR="00B16166" w:rsidRDefault="00B16166" w:rsidP="002D1945">
      <w:pPr>
        <w:tabs>
          <w:tab w:val="center" w:pos="4536"/>
          <w:tab w:val="right" w:pos="9072"/>
        </w:tabs>
        <w:spacing w:after="0" w:line="271" w:lineRule="auto"/>
        <w:rPr>
          <w:rFonts w:ascii="Calibri" w:eastAsia="Calibri" w:hAnsi="Calibri" w:cs="Calibri"/>
          <w:color w:val="212529"/>
          <w:shd w:val="clear" w:color="auto" w:fill="FFFFFF"/>
        </w:rPr>
      </w:pPr>
    </w:p>
    <w:p w14:paraId="19D53341" w14:textId="41903B49" w:rsidR="00D9104F" w:rsidRDefault="00F32EFF" w:rsidP="002D1945">
      <w:pPr>
        <w:tabs>
          <w:tab w:val="center" w:pos="4536"/>
          <w:tab w:val="right" w:pos="9072"/>
        </w:tabs>
        <w:spacing w:after="0" w:line="271" w:lineRule="auto"/>
        <w:rPr>
          <w:rFonts w:ascii="Calibri" w:eastAsia="Calibri" w:hAnsi="Calibri" w:cs="Calibri"/>
          <w:color w:val="212529"/>
          <w:shd w:val="clear" w:color="auto" w:fill="FFFFFF"/>
        </w:rPr>
      </w:pPr>
      <w:r>
        <w:rPr>
          <w:rFonts w:ascii="Calibri" w:eastAsia="Calibri" w:hAnsi="Calibri" w:cs="Calibri"/>
          <w:color w:val="212529"/>
          <w:shd w:val="clear" w:color="auto" w:fill="FFFFFF"/>
        </w:rPr>
        <w:t>Obowiązku</w:t>
      </w:r>
      <w:r w:rsidR="008E6624">
        <w:rPr>
          <w:rFonts w:ascii="Calibri" w:eastAsia="Calibri" w:hAnsi="Calibri" w:cs="Calibri"/>
          <w:color w:val="212529"/>
          <w:shd w:val="clear" w:color="auto" w:fill="FFFFFF"/>
        </w:rPr>
        <w:t>,</w:t>
      </w:r>
      <w:r>
        <w:rPr>
          <w:rFonts w:ascii="Calibri" w:eastAsia="Calibri" w:hAnsi="Calibri" w:cs="Calibri"/>
          <w:color w:val="212529"/>
          <w:shd w:val="clear" w:color="auto" w:fill="FFFFFF"/>
        </w:rPr>
        <w:t xml:space="preserve"> wynikającego z ust. 2 pkt 1 nie stosuje się</w:t>
      </w:r>
      <w:r w:rsidR="002D1945">
        <w:rPr>
          <w:rFonts w:ascii="Calibri" w:eastAsia="Calibri" w:hAnsi="Calibri" w:cs="Calibri"/>
          <w:color w:val="212529"/>
          <w:shd w:val="clear" w:color="auto" w:fill="FFFFFF"/>
        </w:rPr>
        <w:t>:</w:t>
      </w:r>
    </w:p>
    <w:p w14:paraId="1A44D720" w14:textId="568C5288" w:rsidR="00D9104F" w:rsidRDefault="008E6624" w:rsidP="00E01589">
      <w:pPr>
        <w:pStyle w:val="Akapitzlist"/>
        <w:numPr>
          <w:ilvl w:val="0"/>
          <w:numId w:val="3"/>
        </w:numPr>
        <w:tabs>
          <w:tab w:val="center" w:pos="4536"/>
          <w:tab w:val="right" w:pos="9072"/>
        </w:tabs>
        <w:spacing w:after="0" w:line="271" w:lineRule="auto"/>
        <w:ind w:left="340" w:hanging="340"/>
        <w:rPr>
          <w:rFonts w:ascii="Calibri" w:eastAsia="Calibri" w:hAnsi="Calibri" w:cs="Calibri"/>
          <w:color w:val="212529"/>
          <w:shd w:val="clear" w:color="auto" w:fill="FFFFFF"/>
        </w:rPr>
      </w:pPr>
      <w:r w:rsidRPr="006F3E38">
        <w:rPr>
          <w:rFonts w:ascii="Calibri" w:eastAsia="Calibri" w:hAnsi="Calibri" w:cs="Calibri"/>
          <w:color w:val="212529"/>
          <w:shd w:val="clear" w:color="auto" w:fill="FFFFFF"/>
        </w:rPr>
        <w:t xml:space="preserve">do </w:t>
      </w:r>
      <w:r w:rsidR="00F32EFF" w:rsidRPr="006F3E38">
        <w:rPr>
          <w:rFonts w:ascii="Calibri" w:eastAsia="Calibri" w:hAnsi="Calibri" w:cs="Calibri"/>
          <w:color w:val="212529"/>
          <w:shd w:val="clear" w:color="auto" w:fill="FFFFFF"/>
        </w:rPr>
        <w:t>podmiotów umieszczających ogłoszenia o naborze w Biuletynie Informacji Publicznej Kancelarii Prezesa Rady Ministrów, zgodnie z przepisami ustawy</w:t>
      </w:r>
      <w:r w:rsidR="00CD3620">
        <w:rPr>
          <w:rFonts w:ascii="Calibri" w:eastAsia="Calibri" w:hAnsi="Calibri" w:cs="Calibri"/>
          <w:color w:val="212529"/>
          <w:shd w:val="clear" w:color="auto" w:fill="FFFFFF"/>
        </w:rPr>
        <w:br/>
      </w:r>
      <w:r w:rsidR="00F32EFF" w:rsidRPr="006F3E38">
        <w:rPr>
          <w:rFonts w:ascii="Calibri" w:eastAsia="Calibri" w:hAnsi="Calibri" w:cs="Calibri"/>
          <w:color w:val="212529"/>
          <w:shd w:val="clear" w:color="auto" w:fill="FFFFFF"/>
        </w:rPr>
        <w:t xml:space="preserve"> z dnia 21 listopada 2008 r. o służbie cywilnej (Dz. U. z 2004 r. poz. 409 oraz z 2025 r. poz. 620)</w:t>
      </w:r>
      <w:r w:rsidR="00D9104F" w:rsidRPr="006F3E38">
        <w:rPr>
          <w:rFonts w:ascii="Calibri" w:eastAsia="Calibri" w:hAnsi="Calibri" w:cs="Calibri"/>
          <w:color w:val="212529"/>
          <w:shd w:val="clear" w:color="auto" w:fill="FFFFFF"/>
        </w:rPr>
        <w:t>;</w:t>
      </w:r>
    </w:p>
    <w:p w14:paraId="7DE7AA90" w14:textId="1BDA4206" w:rsidR="003901BF" w:rsidRPr="00E01589" w:rsidRDefault="008E6624" w:rsidP="00E01589">
      <w:pPr>
        <w:pStyle w:val="Akapitzlist"/>
        <w:numPr>
          <w:ilvl w:val="0"/>
          <w:numId w:val="3"/>
        </w:numPr>
        <w:tabs>
          <w:tab w:val="center" w:pos="4536"/>
          <w:tab w:val="right" w:pos="9072"/>
        </w:tabs>
        <w:spacing w:after="0" w:line="271" w:lineRule="auto"/>
        <w:ind w:left="340" w:hanging="340"/>
        <w:rPr>
          <w:rFonts w:ascii="Calibri" w:eastAsia="Calibri" w:hAnsi="Calibri" w:cs="Calibri"/>
          <w:color w:val="212529"/>
          <w:shd w:val="clear" w:color="auto" w:fill="FFFFFF"/>
        </w:rPr>
      </w:pPr>
      <w:r w:rsidRPr="00E01589">
        <w:rPr>
          <w:rFonts w:cstheme="minorHAnsi"/>
        </w:rPr>
        <w:t xml:space="preserve">do </w:t>
      </w:r>
      <w:r w:rsidR="003901BF" w:rsidRPr="00E01589">
        <w:rPr>
          <w:rFonts w:cstheme="minorHAnsi"/>
        </w:rPr>
        <w:t xml:space="preserve">Agencji Bezpieczeństwa Wewnętrznego; </w:t>
      </w:r>
    </w:p>
    <w:p w14:paraId="3B87431C" w14:textId="29BD3E84" w:rsidR="003901BF" w:rsidRPr="00E01589" w:rsidRDefault="003901BF" w:rsidP="00E01589">
      <w:pPr>
        <w:pStyle w:val="Akapitzlist"/>
        <w:numPr>
          <w:ilvl w:val="0"/>
          <w:numId w:val="3"/>
        </w:numPr>
        <w:tabs>
          <w:tab w:val="center" w:pos="4536"/>
          <w:tab w:val="right" w:pos="9072"/>
        </w:tabs>
        <w:spacing w:after="0" w:line="271" w:lineRule="auto"/>
        <w:ind w:left="340" w:hanging="340"/>
        <w:rPr>
          <w:rFonts w:ascii="Calibri" w:eastAsia="Calibri" w:hAnsi="Calibri" w:cs="Calibri"/>
          <w:color w:val="212529"/>
          <w:shd w:val="clear" w:color="auto" w:fill="FFFFFF"/>
        </w:rPr>
      </w:pPr>
      <w:r w:rsidRPr="00E01589">
        <w:rPr>
          <w:rFonts w:cstheme="minorHAnsi"/>
        </w:rPr>
        <w:t>w przypadku gdy:</w:t>
      </w:r>
    </w:p>
    <w:p w14:paraId="172B8B25" w14:textId="77777777" w:rsidR="00E01589" w:rsidRDefault="003901BF" w:rsidP="00E01589">
      <w:pPr>
        <w:pStyle w:val="Akapitzlist"/>
        <w:numPr>
          <w:ilvl w:val="0"/>
          <w:numId w:val="4"/>
        </w:numPr>
        <w:tabs>
          <w:tab w:val="center" w:pos="4536"/>
          <w:tab w:val="right" w:pos="9072"/>
        </w:tabs>
        <w:spacing w:after="0" w:line="271" w:lineRule="auto"/>
        <w:ind w:left="680" w:hanging="340"/>
        <w:rPr>
          <w:rFonts w:cstheme="minorHAnsi"/>
        </w:rPr>
      </w:pPr>
      <w:r w:rsidRPr="00E01589">
        <w:rPr>
          <w:rFonts w:cstheme="minorHAnsi"/>
        </w:rPr>
        <w:t>podstawą nawiązania stosunku pracy jest powołanie, mianowanie lub wybór,</w:t>
      </w:r>
    </w:p>
    <w:p w14:paraId="6FFA6D8C" w14:textId="77777777" w:rsidR="00E01589" w:rsidRDefault="003901BF" w:rsidP="002D1945">
      <w:pPr>
        <w:pStyle w:val="Akapitzlist"/>
        <w:numPr>
          <w:ilvl w:val="0"/>
          <w:numId w:val="4"/>
        </w:numPr>
        <w:tabs>
          <w:tab w:val="center" w:pos="4536"/>
          <w:tab w:val="right" w:pos="9072"/>
        </w:tabs>
        <w:spacing w:after="0" w:line="271" w:lineRule="auto"/>
        <w:ind w:left="680" w:hanging="340"/>
        <w:rPr>
          <w:rFonts w:cstheme="minorHAnsi"/>
        </w:rPr>
      </w:pPr>
      <w:r w:rsidRPr="00E01589">
        <w:rPr>
          <w:rFonts w:cstheme="minorHAnsi"/>
        </w:rPr>
        <w:t xml:space="preserve"> nawiązanie stosunku pracy na podstawie umowy o pracę jest poprzedzone powołaniem lub wyznaczeniem na określoną funkcję; </w:t>
      </w:r>
    </w:p>
    <w:p w14:paraId="03F58A54" w14:textId="77777777" w:rsidR="00E01589" w:rsidRDefault="008E6624" w:rsidP="002D1945">
      <w:pPr>
        <w:pStyle w:val="Akapitzlist"/>
        <w:numPr>
          <w:ilvl w:val="0"/>
          <w:numId w:val="3"/>
        </w:numPr>
        <w:tabs>
          <w:tab w:val="center" w:pos="4536"/>
          <w:tab w:val="right" w:pos="9072"/>
        </w:tabs>
        <w:spacing w:after="0" w:line="271" w:lineRule="auto"/>
        <w:ind w:left="340" w:hanging="340"/>
        <w:rPr>
          <w:rFonts w:cstheme="minorHAnsi"/>
        </w:rPr>
      </w:pPr>
      <w:r w:rsidRPr="00E01589">
        <w:rPr>
          <w:rFonts w:cstheme="minorHAnsi"/>
        </w:rPr>
        <w:t xml:space="preserve">do </w:t>
      </w:r>
      <w:r w:rsidR="003901BF" w:rsidRPr="00E01589">
        <w:rPr>
          <w:rFonts w:cstheme="minorHAnsi"/>
        </w:rPr>
        <w:t xml:space="preserve">wolnych stanowisk w: </w:t>
      </w:r>
      <w:r w:rsidRPr="00E01589">
        <w:rPr>
          <w:rFonts w:cstheme="minorHAnsi"/>
        </w:rPr>
        <w:t xml:space="preserve"> </w:t>
      </w:r>
    </w:p>
    <w:p w14:paraId="6B6727E4" w14:textId="5CBAC3C7" w:rsidR="003901BF" w:rsidRDefault="003901BF" w:rsidP="00E01589">
      <w:pPr>
        <w:pStyle w:val="Akapitzlist"/>
        <w:numPr>
          <w:ilvl w:val="0"/>
          <w:numId w:val="5"/>
        </w:numPr>
        <w:tabs>
          <w:tab w:val="center" w:pos="4536"/>
          <w:tab w:val="right" w:pos="9072"/>
        </w:tabs>
        <w:spacing w:after="0" w:line="271" w:lineRule="auto"/>
        <w:ind w:left="680" w:hanging="340"/>
        <w:rPr>
          <w:rFonts w:cstheme="minorHAnsi"/>
        </w:rPr>
      </w:pPr>
      <w:r w:rsidRPr="00E01589">
        <w:rPr>
          <w:rFonts w:cstheme="minorHAnsi"/>
        </w:rPr>
        <w:t xml:space="preserve">państwowych komisjach badania wypadków kolejowych, lotniczych lub morskich, </w:t>
      </w:r>
    </w:p>
    <w:p w14:paraId="3C177286" w14:textId="451B976B" w:rsidR="00D9104F" w:rsidRPr="00E01589" w:rsidRDefault="003901BF" w:rsidP="00E01589">
      <w:pPr>
        <w:pStyle w:val="Akapitzlist"/>
        <w:numPr>
          <w:ilvl w:val="0"/>
          <w:numId w:val="5"/>
        </w:numPr>
        <w:tabs>
          <w:tab w:val="center" w:pos="4536"/>
          <w:tab w:val="right" w:pos="9072"/>
        </w:tabs>
        <w:spacing w:after="0" w:line="271" w:lineRule="auto"/>
        <w:ind w:left="680" w:hanging="340"/>
        <w:rPr>
          <w:rFonts w:cstheme="minorHAnsi"/>
        </w:rPr>
      </w:pPr>
      <w:r w:rsidRPr="00E01589">
        <w:rPr>
          <w:rFonts w:cstheme="minorHAnsi"/>
        </w:rPr>
        <w:t xml:space="preserve">gabinecie politycznym Prezesa Rady Ministrów, wiceprezesa Rady </w:t>
      </w:r>
      <w:r w:rsidR="008E6624" w:rsidRPr="00E01589">
        <w:rPr>
          <w:rFonts w:cstheme="minorHAnsi"/>
        </w:rPr>
        <w:t>Ministrów</w:t>
      </w:r>
      <w:r w:rsidR="003135B4" w:rsidRPr="00E01589">
        <w:rPr>
          <w:rFonts w:cstheme="minorHAnsi"/>
        </w:rPr>
        <w:t>,</w:t>
      </w:r>
      <w:r w:rsidR="008E6624" w:rsidRPr="00E01589">
        <w:rPr>
          <w:rFonts w:cstheme="minorHAnsi"/>
        </w:rPr>
        <w:t xml:space="preserve">     </w:t>
      </w:r>
      <w:r w:rsidR="003C43F7" w:rsidRPr="00E01589">
        <w:rPr>
          <w:rFonts w:cstheme="minorHAnsi"/>
        </w:rPr>
        <w:t xml:space="preserve">  </w:t>
      </w:r>
      <w:r w:rsidRPr="00E01589">
        <w:rPr>
          <w:rFonts w:cstheme="minorHAnsi"/>
        </w:rPr>
        <w:t>ministra oraz innego członka Rady Ministrów, doradców lub pełniących funkcje doradców innych osób zajmujących kierownicze stanowiska państwowe, a także</w:t>
      </w:r>
      <w:r w:rsidR="008E6624" w:rsidRPr="00E01589">
        <w:rPr>
          <w:rFonts w:cstheme="minorHAnsi"/>
        </w:rPr>
        <w:br/>
      </w:r>
      <w:r w:rsidRPr="00E01589">
        <w:rPr>
          <w:rFonts w:cstheme="minorHAnsi"/>
        </w:rPr>
        <w:t>do wolnych stanowisk doradców i asystentów, o których</w:t>
      </w:r>
      <w:r w:rsidR="002D1945" w:rsidRPr="00E01589">
        <w:rPr>
          <w:rFonts w:cstheme="minorHAnsi"/>
        </w:rPr>
        <w:t xml:space="preserve"> mowa u ustawie</w:t>
      </w:r>
      <w:r w:rsidR="00CF42A7" w:rsidRPr="00E01589">
        <w:rPr>
          <w:rFonts w:cstheme="minorHAnsi"/>
        </w:rPr>
        <w:br/>
      </w:r>
      <w:r w:rsidR="002D1945" w:rsidRPr="00E01589">
        <w:rPr>
          <w:rFonts w:cstheme="minorHAnsi"/>
        </w:rPr>
        <w:t>z dnia</w:t>
      </w:r>
      <w:r w:rsidR="00CF42A7" w:rsidRPr="00E01589">
        <w:rPr>
          <w:rFonts w:cstheme="minorHAnsi"/>
        </w:rPr>
        <w:t xml:space="preserve"> </w:t>
      </w:r>
      <w:r w:rsidR="002D1945" w:rsidRPr="00E01589">
        <w:rPr>
          <w:rFonts w:cstheme="minorHAnsi"/>
        </w:rPr>
        <w:t xml:space="preserve">21 listopada 2008 r. o pracownikach samorządowych (Dz. U. z 2024 r. </w:t>
      </w:r>
      <w:r w:rsidR="00B04881" w:rsidRPr="00E01589">
        <w:rPr>
          <w:rFonts w:cstheme="minorHAnsi"/>
        </w:rPr>
        <w:t>p</w:t>
      </w:r>
      <w:r w:rsidR="002D1945" w:rsidRPr="00E01589">
        <w:rPr>
          <w:rFonts w:cstheme="minorHAnsi"/>
        </w:rPr>
        <w:t>oz. 1135).</w:t>
      </w:r>
    </w:p>
    <w:p w14:paraId="7B479935" w14:textId="77777777" w:rsidR="00CE2B9A" w:rsidRDefault="00CE2B9A" w:rsidP="002D1945">
      <w:pPr>
        <w:tabs>
          <w:tab w:val="center" w:pos="4536"/>
          <w:tab w:val="right" w:pos="9072"/>
        </w:tabs>
        <w:spacing w:after="0" w:line="271" w:lineRule="auto"/>
        <w:rPr>
          <w:rFonts w:ascii="Calibri" w:eastAsia="Calibri" w:hAnsi="Calibri" w:cs="Calibri"/>
          <w:color w:val="212529"/>
          <w:shd w:val="clear" w:color="auto" w:fill="FFFFFF"/>
        </w:rPr>
      </w:pPr>
    </w:p>
    <w:p w14:paraId="4BCE914F" w14:textId="77777777" w:rsidR="00362825" w:rsidRDefault="00B75904" w:rsidP="00362825">
      <w:pPr>
        <w:tabs>
          <w:tab w:val="center" w:pos="4536"/>
          <w:tab w:val="right" w:pos="9072"/>
        </w:tabs>
        <w:spacing w:after="120" w:line="276" w:lineRule="auto"/>
        <w:rPr>
          <w:rFonts w:ascii="Calibri" w:eastAsia="Calibri" w:hAnsi="Calibri" w:cs="Calibri"/>
          <w:color w:val="212529"/>
          <w:shd w:val="clear" w:color="auto" w:fill="FFFFFF"/>
        </w:rPr>
      </w:pPr>
      <w:r>
        <w:rPr>
          <w:rFonts w:ascii="Calibri" w:eastAsia="Calibri" w:hAnsi="Calibri" w:cs="Calibri"/>
          <w:color w:val="212529"/>
          <w:shd w:val="clear" w:color="auto" w:fill="FFFFFF"/>
        </w:rPr>
        <w:lastRenderedPageBreak/>
        <w:t xml:space="preserve">Oferty pracy do bazy </w:t>
      </w:r>
      <w:r w:rsidR="00671FF7">
        <w:rPr>
          <w:rFonts w:ascii="Calibri" w:eastAsia="Calibri" w:hAnsi="Calibri" w:cs="Calibri"/>
          <w:color w:val="212529"/>
          <w:shd w:val="clear" w:color="auto" w:fill="FFFFFF"/>
        </w:rPr>
        <w:t>„</w:t>
      </w:r>
      <w:r>
        <w:rPr>
          <w:rFonts w:ascii="Calibri" w:eastAsia="Calibri" w:hAnsi="Calibri" w:cs="Calibri"/>
          <w:color w:val="212529"/>
          <w:shd w:val="clear" w:color="auto" w:fill="FFFFFF"/>
        </w:rPr>
        <w:t>ePraca</w:t>
      </w:r>
      <w:r w:rsidR="00671FF7">
        <w:rPr>
          <w:rFonts w:ascii="Calibri" w:eastAsia="Calibri" w:hAnsi="Calibri" w:cs="Calibri"/>
          <w:color w:val="212529"/>
          <w:shd w:val="clear" w:color="auto" w:fill="FFFFFF"/>
        </w:rPr>
        <w:t xml:space="preserve">” </w:t>
      </w:r>
      <w:r>
        <w:rPr>
          <w:rFonts w:ascii="Calibri" w:eastAsia="Calibri" w:hAnsi="Calibri" w:cs="Calibri"/>
          <w:color w:val="212529"/>
          <w:shd w:val="clear" w:color="auto" w:fill="FFFFFF"/>
        </w:rPr>
        <w:t>mogą zgłaszać</w:t>
      </w:r>
      <w:r w:rsidR="00CE2B9A">
        <w:rPr>
          <w:rFonts w:ascii="Calibri" w:eastAsia="Calibri" w:hAnsi="Calibri" w:cs="Calibri"/>
          <w:color w:val="212529"/>
          <w:shd w:val="clear" w:color="auto" w:fill="FFFFFF"/>
        </w:rPr>
        <w:t xml:space="preserve"> również</w:t>
      </w:r>
      <w:r w:rsidR="00671FF7">
        <w:rPr>
          <w:rFonts w:ascii="Calibri" w:eastAsia="Calibri" w:hAnsi="Calibri" w:cs="Calibri"/>
          <w:color w:val="212529"/>
          <w:shd w:val="clear" w:color="auto" w:fill="FFFFFF"/>
        </w:rPr>
        <w:t xml:space="preserve"> </w:t>
      </w:r>
      <w:r w:rsidR="00F76901">
        <w:rPr>
          <w:rFonts w:ascii="Calibri" w:eastAsia="Calibri" w:hAnsi="Calibri" w:cs="Calibri"/>
          <w:color w:val="212529"/>
          <w:shd w:val="clear" w:color="auto" w:fill="FFFFFF"/>
        </w:rPr>
        <w:t>P</w:t>
      </w:r>
      <w:r w:rsidR="00671FF7">
        <w:rPr>
          <w:rFonts w:ascii="Calibri" w:eastAsia="Calibri" w:hAnsi="Calibri" w:cs="Calibri"/>
          <w:color w:val="212529"/>
          <w:shd w:val="clear" w:color="auto" w:fill="FFFFFF"/>
        </w:rPr>
        <w:t>racodawcy nie będący podmiotami,</w:t>
      </w:r>
      <w:r w:rsidR="00671FF7">
        <w:rPr>
          <w:rFonts w:ascii="Calibri" w:eastAsia="Calibri" w:hAnsi="Calibri" w:cs="Calibri"/>
          <w:color w:val="212529"/>
          <w:shd w:val="clear" w:color="auto" w:fill="FFFFFF"/>
        </w:rPr>
        <w:br/>
        <w:t xml:space="preserve">o których mowa powyżej. </w:t>
      </w:r>
      <w:r w:rsidR="000762D2">
        <w:rPr>
          <w:rFonts w:ascii="Calibri" w:eastAsia="Calibri" w:hAnsi="Calibri" w:cs="Calibri"/>
          <w:color w:val="212529"/>
          <w:shd w:val="clear" w:color="auto" w:fill="FFFFFF"/>
        </w:rPr>
        <w:t>Te czynności, w imieniu Pracodawców, mo</w:t>
      </w:r>
      <w:r w:rsidR="00F76901">
        <w:rPr>
          <w:rFonts w:ascii="Calibri" w:eastAsia="Calibri" w:hAnsi="Calibri" w:cs="Calibri"/>
          <w:color w:val="212529"/>
          <w:shd w:val="clear" w:color="auto" w:fill="FFFFFF"/>
        </w:rPr>
        <w:t>że</w:t>
      </w:r>
      <w:r w:rsidR="000762D2">
        <w:rPr>
          <w:rFonts w:ascii="Calibri" w:eastAsia="Calibri" w:hAnsi="Calibri" w:cs="Calibri"/>
          <w:color w:val="212529"/>
          <w:shd w:val="clear" w:color="auto" w:fill="FFFFFF"/>
        </w:rPr>
        <w:t xml:space="preserve"> wykonywać PUP</w:t>
      </w:r>
      <w:r w:rsidR="006F3E38">
        <w:rPr>
          <w:rFonts w:ascii="Calibri" w:eastAsia="Calibri" w:hAnsi="Calibri" w:cs="Calibri"/>
          <w:color w:val="212529"/>
          <w:shd w:val="clear" w:color="auto" w:fill="FFFFFF"/>
        </w:rPr>
        <w:t xml:space="preserve">. </w:t>
      </w:r>
    </w:p>
    <w:p w14:paraId="0B656DB9" w14:textId="3CE22C69" w:rsidR="000762D2" w:rsidRDefault="00B75904" w:rsidP="00362825">
      <w:pPr>
        <w:tabs>
          <w:tab w:val="center" w:pos="4536"/>
          <w:tab w:val="right" w:pos="9072"/>
        </w:tabs>
        <w:spacing w:after="0" w:line="276" w:lineRule="auto"/>
        <w:rPr>
          <w:rFonts w:ascii="Calibri" w:eastAsia="Calibri" w:hAnsi="Calibri" w:cs="Calibri"/>
          <w:color w:val="212529"/>
          <w:shd w:val="clear" w:color="auto" w:fill="FFFFFF"/>
        </w:rPr>
      </w:pPr>
      <w:r>
        <w:rPr>
          <w:rFonts w:ascii="Calibri" w:eastAsia="Calibri" w:hAnsi="Calibri" w:cs="Calibri"/>
          <w:color w:val="212529"/>
          <w:shd w:val="clear" w:color="auto" w:fill="FFFFFF"/>
        </w:rPr>
        <w:t>Powiatowy Urząd Pracy</w:t>
      </w:r>
      <w:r w:rsidR="00CE2B9A">
        <w:rPr>
          <w:rFonts w:ascii="Calibri" w:eastAsia="Calibri" w:hAnsi="Calibri" w:cs="Calibri"/>
          <w:color w:val="212529"/>
          <w:shd w:val="clear" w:color="auto" w:fill="FFFFFF"/>
        </w:rPr>
        <w:t xml:space="preserve"> </w:t>
      </w:r>
      <w:r w:rsidR="000762D2">
        <w:rPr>
          <w:rFonts w:ascii="Calibri" w:eastAsia="Calibri" w:hAnsi="Calibri" w:cs="Calibri"/>
          <w:color w:val="212529"/>
          <w:shd w:val="clear" w:color="auto" w:fill="FFFFFF"/>
        </w:rPr>
        <w:t>z</w:t>
      </w:r>
      <w:r>
        <w:rPr>
          <w:rFonts w:ascii="Calibri" w:eastAsia="Calibri" w:hAnsi="Calibri" w:cs="Calibri"/>
          <w:color w:val="212529"/>
          <w:shd w:val="clear" w:color="auto" w:fill="FFFFFF"/>
        </w:rPr>
        <w:t>apewnia</w:t>
      </w:r>
      <w:r w:rsidR="000762D2">
        <w:rPr>
          <w:rFonts w:ascii="Calibri" w:eastAsia="Calibri" w:hAnsi="Calibri" w:cs="Calibri"/>
          <w:color w:val="212529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12529"/>
          <w:shd w:val="clear" w:color="auto" w:fill="FFFFFF"/>
        </w:rPr>
        <w:t>w swojej siedzibie pomoc przy zgłaszaniu ofert pracy</w:t>
      </w:r>
    </w:p>
    <w:p w14:paraId="424A61CB" w14:textId="71DADF19" w:rsidR="00B75904" w:rsidRDefault="00D43C0F" w:rsidP="00362825">
      <w:pPr>
        <w:tabs>
          <w:tab w:val="center" w:pos="4536"/>
          <w:tab w:val="right" w:pos="9072"/>
        </w:tabs>
        <w:spacing w:after="0" w:line="276" w:lineRule="auto"/>
        <w:rPr>
          <w:rFonts w:ascii="Calibri" w:eastAsia="Calibri" w:hAnsi="Calibri" w:cs="Calibri"/>
          <w:color w:val="212529"/>
          <w:shd w:val="clear" w:color="auto" w:fill="FFFFFF"/>
        </w:rPr>
      </w:pPr>
      <w:r>
        <w:rPr>
          <w:rFonts w:ascii="Calibri" w:eastAsia="Calibri" w:hAnsi="Calibri" w:cs="Calibri"/>
          <w:color w:val="212529"/>
          <w:shd w:val="clear" w:color="auto" w:fill="FFFFFF"/>
        </w:rPr>
        <w:t>d</w:t>
      </w:r>
      <w:r w:rsidR="000762D2">
        <w:rPr>
          <w:rFonts w:ascii="Calibri" w:eastAsia="Calibri" w:hAnsi="Calibri" w:cs="Calibri"/>
          <w:color w:val="212529"/>
          <w:shd w:val="clear" w:color="auto" w:fill="FFFFFF"/>
        </w:rPr>
        <w:t>o „ePracy”</w:t>
      </w:r>
      <w:r w:rsidR="00B75904">
        <w:rPr>
          <w:rFonts w:ascii="Calibri" w:eastAsia="Calibri" w:hAnsi="Calibri" w:cs="Calibri"/>
          <w:color w:val="212529"/>
          <w:shd w:val="clear" w:color="auto" w:fill="FFFFFF"/>
        </w:rPr>
        <w:t>.</w:t>
      </w:r>
    </w:p>
    <w:p w14:paraId="2D5BD25F" w14:textId="77777777" w:rsidR="0082239E" w:rsidRDefault="0082239E" w:rsidP="005B4789">
      <w:pPr>
        <w:tabs>
          <w:tab w:val="center" w:pos="4536"/>
          <w:tab w:val="right" w:pos="9072"/>
        </w:tabs>
        <w:spacing w:after="0" w:line="276" w:lineRule="auto"/>
        <w:rPr>
          <w:rFonts w:ascii="Calibri" w:eastAsia="Calibri" w:hAnsi="Calibri" w:cs="Calibri"/>
          <w:color w:val="212529"/>
          <w:shd w:val="clear" w:color="auto" w:fill="FFFFFF"/>
        </w:rPr>
      </w:pPr>
    </w:p>
    <w:p w14:paraId="6CD995D0" w14:textId="6B9176F2" w:rsidR="00D43C0F" w:rsidRDefault="009F2FD3" w:rsidP="00D43C0F">
      <w:pPr>
        <w:tabs>
          <w:tab w:val="center" w:pos="4536"/>
          <w:tab w:val="right" w:pos="9072"/>
        </w:tabs>
        <w:spacing w:after="0" w:line="276" w:lineRule="auto"/>
        <w:rPr>
          <w:rFonts w:ascii="Calibri" w:eastAsia="Calibri" w:hAnsi="Calibri" w:cs="Calibri"/>
          <w:color w:val="212529"/>
          <w:shd w:val="clear" w:color="auto" w:fill="FFFFFF"/>
        </w:rPr>
      </w:pPr>
      <w:r>
        <w:rPr>
          <w:rFonts w:ascii="Calibri" w:eastAsia="Calibri" w:hAnsi="Calibri" w:cs="Calibri"/>
          <w:color w:val="212529"/>
          <w:shd w:val="clear" w:color="auto" w:fill="FFFFFF"/>
        </w:rPr>
        <w:t xml:space="preserve">Zgłoszenia oferty pracy do </w:t>
      </w:r>
      <w:r w:rsidR="000762D2">
        <w:rPr>
          <w:rFonts w:ascii="Calibri" w:eastAsia="Calibri" w:hAnsi="Calibri" w:cs="Calibri"/>
          <w:color w:val="212529"/>
          <w:shd w:val="clear" w:color="auto" w:fill="FFFFFF"/>
        </w:rPr>
        <w:t>„</w:t>
      </w:r>
      <w:r>
        <w:rPr>
          <w:rFonts w:ascii="Calibri" w:eastAsia="Calibri" w:hAnsi="Calibri" w:cs="Calibri"/>
          <w:color w:val="212529"/>
          <w:shd w:val="clear" w:color="auto" w:fill="FFFFFF"/>
        </w:rPr>
        <w:t>ePracy</w:t>
      </w:r>
      <w:r w:rsidR="000762D2">
        <w:rPr>
          <w:rFonts w:ascii="Calibri" w:eastAsia="Calibri" w:hAnsi="Calibri" w:cs="Calibri"/>
          <w:color w:val="212529"/>
          <w:shd w:val="clear" w:color="auto" w:fill="FFFFFF"/>
        </w:rPr>
        <w:t>”</w:t>
      </w:r>
      <w:r>
        <w:rPr>
          <w:rFonts w:ascii="Calibri" w:eastAsia="Calibri" w:hAnsi="Calibri" w:cs="Calibri"/>
          <w:color w:val="212529"/>
          <w:shd w:val="clear" w:color="auto" w:fill="FFFFFF"/>
        </w:rPr>
        <w:t xml:space="preserve"> można dokonać  również bezpośrednio, za pomocą elektronicznego formularza, dostępnego w serwisie praca.gov.pl, po uprzednim założeniu </w:t>
      </w:r>
      <w:r w:rsidR="0082239E">
        <w:rPr>
          <w:rFonts w:ascii="Calibri" w:eastAsia="Calibri" w:hAnsi="Calibri" w:cs="Calibri"/>
          <w:color w:val="212529"/>
          <w:shd w:val="clear" w:color="auto" w:fill="FFFFFF"/>
        </w:rPr>
        <w:t>k</w:t>
      </w:r>
      <w:r>
        <w:rPr>
          <w:rFonts w:ascii="Calibri" w:eastAsia="Calibri" w:hAnsi="Calibri" w:cs="Calibri"/>
          <w:color w:val="212529"/>
          <w:shd w:val="clear" w:color="auto" w:fill="FFFFFF"/>
        </w:rPr>
        <w:t>onta pracodawcy.</w:t>
      </w:r>
      <w:r w:rsidR="00D43C0F">
        <w:rPr>
          <w:rFonts w:ascii="Calibri" w:eastAsia="Calibri" w:hAnsi="Calibri" w:cs="Calibri"/>
          <w:color w:val="212529"/>
          <w:shd w:val="clear" w:color="auto" w:fill="FFFFFF"/>
        </w:rPr>
        <w:t xml:space="preserve"> </w:t>
      </w:r>
    </w:p>
    <w:p w14:paraId="098325FB" w14:textId="77777777" w:rsidR="0082239E" w:rsidRDefault="0082239E" w:rsidP="00D43C0F">
      <w:pPr>
        <w:tabs>
          <w:tab w:val="center" w:pos="4536"/>
          <w:tab w:val="right" w:pos="9072"/>
        </w:tabs>
        <w:spacing w:after="0" w:line="276" w:lineRule="auto"/>
        <w:rPr>
          <w:rFonts w:ascii="Calibri" w:eastAsia="Calibri" w:hAnsi="Calibri" w:cs="Calibri"/>
          <w:color w:val="212529"/>
          <w:shd w:val="clear" w:color="auto" w:fill="FFFFFF"/>
        </w:rPr>
      </w:pPr>
    </w:p>
    <w:p w14:paraId="7AAB2E16" w14:textId="0803BC6F" w:rsidR="00D43C0F" w:rsidRDefault="006F3E38" w:rsidP="00D43C0F">
      <w:pPr>
        <w:tabs>
          <w:tab w:val="center" w:pos="4536"/>
          <w:tab w:val="right" w:pos="9072"/>
        </w:tabs>
        <w:spacing w:after="0" w:line="276" w:lineRule="auto"/>
        <w:rPr>
          <w:rFonts w:ascii="Calibri" w:eastAsia="Calibri" w:hAnsi="Calibri" w:cs="Calibri"/>
          <w:color w:val="212529"/>
          <w:shd w:val="clear" w:color="auto" w:fill="FFFFFF"/>
        </w:rPr>
      </w:pPr>
      <w:r>
        <w:rPr>
          <w:rFonts w:ascii="Calibri" w:eastAsia="Calibri" w:hAnsi="Calibri" w:cs="Calibri"/>
          <w:color w:val="212529"/>
          <w:shd w:val="clear" w:color="auto" w:fill="FFFFFF"/>
        </w:rPr>
        <w:t>P</w:t>
      </w:r>
      <w:r w:rsidR="00D43C0F">
        <w:rPr>
          <w:rFonts w:ascii="Calibri" w:eastAsia="Calibri" w:hAnsi="Calibri" w:cs="Calibri"/>
          <w:color w:val="212529"/>
          <w:shd w:val="clear" w:color="auto" w:fill="FFFFFF"/>
        </w:rPr>
        <w:t xml:space="preserve">o 31 maja br. możliwym </w:t>
      </w:r>
      <w:r w:rsidR="00C229B2">
        <w:rPr>
          <w:rFonts w:ascii="Calibri" w:eastAsia="Calibri" w:hAnsi="Calibri" w:cs="Calibri"/>
          <w:color w:val="212529"/>
          <w:shd w:val="clear" w:color="auto" w:fill="FFFFFF"/>
        </w:rPr>
        <w:t>jest</w:t>
      </w:r>
      <w:r w:rsidR="00D43C0F">
        <w:rPr>
          <w:rFonts w:ascii="Calibri" w:eastAsia="Calibri" w:hAnsi="Calibri" w:cs="Calibri"/>
          <w:color w:val="212529"/>
          <w:shd w:val="clear" w:color="auto" w:fill="FFFFFF"/>
        </w:rPr>
        <w:t xml:space="preserve"> zgł</w:t>
      </w:r>
      <w:r w:rsidR="00441509">
        <w:rPr>
          <w:rFonts w:ascii="Calibri" w:eastAsia="Calibri" w:hAnsi="Calibri" w:cs="Calibri"/>
          <w:color w:val="212529"/>
          <w:shd w:val="clear" w:color="auto" w:fill="FFFFFF"/>
        </w:rPr>
        <w:t>oszenie</w:t>
      </w:r>
      <w:r>
        <w:rPr>
          <w:rFonts w:ascii="Calibri" w:eastAsia="Calibri" w:hAnsi="Calibri" w:cs="Calibri"/>
          <w:color w:val="212529"/>
          <w:shd w:val="clear" w:color="auto" w:fill="FFFFFF"/>
        </w:rPr>
        <w:t xml:space="preserve"> oferty pracy</w:t>
      </w:r>
      <w:r w:rsidR="00D43C0F">
        <w:rPr>
          <w:rFonts w:ascii="Calibri" w:eastAsia="Calibri" w:hAnsi="Calibri" w:cs="Calibri"/>
          <w:color w:val="212529"/>
          <w:shd w:val="clear" w:color="auto" w:fill="FFFFFF"/>
        </w:rPr>
        <w:t xml:space="preserve"> do więcej niż jednego urzędu pracy.</w:t>
      </w:r>
    </w:p>
    <w:p w14:paraId="7B764AE0" w14:textId="77777777" w:rsidR="00F76901" w:rsidRDefault="00F76901" w:rsidP="00D43C0F">
      <w:pPr>
        <w:tabs>
          <w:tab w:val="center" w:pos="4536"/>
          <w:tab w:val="right" w:pos="9072"/>
        </w:tabs>
        <w:spacing w:after="0" w:line="276" w:lineRule="auto"/>
        <w:rPr>
          <w:rFonts w:ascii="Calibri" w:eastAsia="Calibri" w:hAnsi="Calibri" w:cs="Calibri"/>
          <w:color w:val="212529"/>
          <w:shd w:val="clear" w:color="auto" w:fill="FFFFFF"/>
        </w:rPr>
      </w:pPr>
    </w:p>
    <w:p w14:paraId="38B7C6E0" w14:textId="77777777" w:rsidR="00B10659" w:rsidRDefault="00F76901" w:rsidP="00D43C0F">
      <w:pPr>
        <w:tabs>
          <w:tab w:val="center" w:pos="4536"/>
          <w:tab w:val="right" w:pos="9072"/>
        </w:tabs>
        <w:spacing w:after="0" w:line="276" w:lineRule="auto"/>
        <w:rPr>
          <w:rFonts w:ascii="Calibri" w:eastAsia="Calibri" w:hAnsi="Calibri" w:cs="Calibri"/>
          <w:color w:val="212529"/>
          <w:shd w:val="clear" w:color="auto" w:fill="FFFFFF"/>
        </w:rPr>
      </w:pPr>
      <w:r>
        <w:rPr>
          <w:rFonts w:ascii="Calibri" w:eastAsia="Calibri" w:hAnsi="Calibri" w:cs="Calibri"/>
          <w:color w:val="212529"/>
          <w:shd w:val="clear" w:color="auto" w:fill="FFFFFF"/>
        </w:rPr>
        <w:t xml:space="preserve">                                                                                           </w:t>
      </w:r>
      <w:r w:rsidR="006F3E38">
        <w:rPr>
          <w:rFonts w:ascii="Calibri" w:eastAsia="Calibri" w:hAnsi="Calibri" w:cs="Calibri"/>
          <w:color w:val="212529"/>
          <w:shd w:val="clear" w:color="auto" w:fill="FFFFFF"/>
        </w:rPr>
        <w:t xml:space="preserve"> </w:t>
      </w:r>
    </w:p>
    <w:p w14:paraId="7FA0A309" w14:textId="15AF38D9" w:rsidR="009F2FD3" w:rsidRDefault="00B10659" w:rsidP="00951AC9">
      <w:pPr>
        <w:tabs>
          <w:tab w:val="center" w:pos="4536"/>
          <w:tab w:val="right" w:pos="9072"/>
        </w:tabs>
        <w:spacing w:after="0" w:line="276" w:lineRule="auto"/>
        <w:rPr>
          <w:rFonts w:ascii="Calibri" w:eastAsia="Calibri" w:hAnsi="Calibri" w:cs="Calibri"/>
          <w:color w:val="212529"/>
          <w:shd w:val="clear" w:color="auto" w:fill="FFFFFF"/>
        </w:rPr>
      </w:pPr>
      <w:r>
        <w:rPr>
          <w:rFonts w:ascii="Calibri" w:eastAsia="Calibri" w:hAnsi="Calibri" w:cs="Calibri"/>
          <w:color w:val="212529"/>
          <w:shd w:val="clear" w:color="auto" w:fill="FFFFFF"/>
        </w:rPr>
        <w:t xml:space="preserve">                                                                                           </w:t>
      </w:r>
      <w:r w:rsidR="006F3E38">
        <w:rPr>
          <w:rFonts w:ascii="Calibri" w:eastAsia="Calibri" w:hAnsi="Calibri" w:cs="Calibri"/>
          <w:color w:val="212529"/>
          <w:shd w:val="clear" w:color="auto" w:fill="FFFFFF"/>
        </w:rPr>
        <w:t xml:space="preserve">         </w:t>
      </w:r>
      <w:r w:rsidR="0082239E">
        <w:rPr>
          <w:rFonts w:ascii="Calibri" w:eastAsia="Calibri" w:hAnsi="Calibri" w:cs="Calibri"/>
          <w:color w:val="212529"/>
          <w:shd w:val="clear" w:color="auto" w:fill="FFFFFF"/>
        </w:rPr>
        <w:t xml:space="preserve"> </w:t>
      </w:r>
    </w:p>
    <w:p w14:paraId="4A061556" w14:textId="77777777" w:rsidR="00CE2B9A" w:rsidRDefault="00CE2B9A" w:rsidP="005B4789">
      <w:pPr>
        <w:tabs>
          <w:tab w:val="center" w:pos="4536"/>
          <w:tab w:val="right" w:pos="9072"/>
        </w:tabs>
        <w:spacing w:after="0" w:line="276" w:lineRule="auto"/>
        <w:rPr>
          <w:rFonts w:ascii="Calibri" w:eastAsia="Calibri" w:hAnsi="Calibri" w:cs="Calibri"/>
          <w:color w:val="212529"/>
          <w:shd w:val="clear" w:color="auto" w:fill="FFFFFF"/>
        </w:rPr>
      </w:pPr>
    </w:p>
    <w:p w14:paraId="35FF03B9" w14:textId="77777777" w:rsidR="00B75904" w:rsidRPr="00FA27F9" w:rsidRDefault="00B75904" w:rsidP="00FA27F9">
      <w:pPr>
        <w:tabs>
          <w:tab w:val="center" w:pos="4536"/>
          <w:tab w:val="right" w:pos="9072"/>
        </w:tabs>
        <w:spacing w:after="0" w:line="271" w:lineRule="auto"/>
        <w:rPr>
          <w:rFonts w:ascii="Calibri" w:eastAsia="Calibri" w:hAnsi="Calibri" w:cs="Calibri"/>
          <w:color w:val="212529"/>
          <w:shd w:val="clear" w:color="auto" w:fill="FFFFFF"/>
        </w:rPr>
      </w:pPr>
    </w:p>
    <w:sectPr w:rsidR="00B75904" w:rsidRPr="00FA27F9" w:rsidSect="00FF32D8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2F90"/>
    <w:multiLevelType w:val="hybridMultilevel"/>
    <w:tmpl w:val="AF1EB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30C7"/>
    <w:multiLevelType w:val="hybridMultilevel"/>
    <w:tmpl w:val="D804A610"/>
    <w:lvl w:ilvl="0" w:tplc="0415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36504789"/>
    <w:multiLevelType w:val="hybridMultilevel"/>
    <w:tmpl w:val="5A2A7382"/>
    <w:lvl w:ilvl="0" w:tplc="E43A312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F25FE"/>
    <w:multiLevelType w:val="hybridMultilevel"/>
    <w:tmpl w:val="691A9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03C9F"/>
    <w:multiLevelType w:val="hybridMultilevel"/>
    <w:tmpl w:val="484E6C48"/>
    <w:lvl w:ilvl="0" w:tplc="7F7E8CE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9022C"/>
    <w:multiLevelType w:val="hybridMultilevel"/>
    <w:tmpl w:val="242053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56423">
    <w:abstractNumId w:val="3"/>
  </w:num>
  <w:num w:numId="2" w16cid:durableId="1716543932">
    <w:abstractNumId w:val="2"/>
  </w:num>
  <w:num w:numId="3" w16cid:durableId="1195074239">
    <w:abstractNumId w:val="4"/>
  </w:num>
  <w:num w:numId="4" w16cid:durableId="1860267828">
    <w:abstractNumId w:val="5"/>
  </w:num>
  <w:num w:numId="5" w16cid:durableId="206068521">
    <w:abstractNumId w:val="1"/>
  </w:num>
  <w:num w:numId="6" w16cid:durableId="90938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31"/>
    <w:rsid w:val="000762D2"/>
    <w:rsid w:val="001E5631"/>
    <w:rsid w:val="002339EF"/>
    <w:rsid w:val="00282D8C"/>
    <w:rsid w:val="002A3213"/>
    <w:rsid w:val="002B1E41"/>
    <w:rsid w:val="002D1945"/>
    <w:rsid w:val="003135B4"/>
    <w:rsid w:val="00362825"/>
    <w:rsid w:val="003901BF"/>
    <w:rsid w:val="003C43F7"/>
    <w:rsid w:val="00441509"/>
    <w:rsid w:val="004B3C1B"/>
    <w:rsid w:val="005223D1"/>
    <w:rsid w:val="005B4789"/>
    <w:rsid w:val="005E0C96"/>
    <w:rsid w:val="00671FF7"/>
    <w:rsid w:val="00684FDB"/>
    <w:rsid w:val="006F3E38"/>
    <w:rsid w:val="007522CC"/>
    <w:rsid w:val="007923FF"/>
    <w:rsid w:val="0082239E"/>
    <w:rsid w:val="008E6624"/>
    <w:rsid w:val="00951AC9"/>
    <w:rsid w:val="009766CE"/>
    <w:rsid w:val="009D0747"/>
    <w:rsid w:val="009F2FD3"/>
    <w:rsid w:val="00AC4299"/>
    <w:rsid w:val="00B04881"/>
    <w:rsid w:val="00B10659"/>
    <w:rsid w:val="00B16166"/>
    <w:rsid w:val="00B75904"/>
    <w:rsid w:val="00C229B2"/>
    <w:rsid w:val="00C523CC"/>
    <w:rsid w:val="00CD3620"/>
    <w:rsid w:val="00CE2B9A"/>
    <w:rsid w:val="00CF42A7"/>
    <w:rsid w:val="00D43C0F"/>
    <w:rsid w:val="00D9104F"/>
    <w:rsid w:val="00E01589"/>
    <w:rsid w:val="00F32EFF"/>
    <w:rsid w:val="00F76901"/>
    <w:rsid w:val="00FA27F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F63C"/>
  <w15:chartTrackingRefBased/>
  <w15:docId w15:val="{CCAA4E18-DE63-4FF9-95AB-A112D8B5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5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5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56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5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56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5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5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5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5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5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56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563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563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56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56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56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6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5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5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5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5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5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56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56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563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5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563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563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90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eborek</dc:creator>
  <cp:keywords/>
  <dc:description/>
  <cp:lastModifiedBy>dkaminska</cp:lastModifiedBy>
  <cp:revision>20</cp:revision>
  <cp:lastPrinted>2025-05-30T12:21:00Z</cp:lastPrinted>
  <dcterms:created xsi:type="dcterms:W3CDTF">2025-05-26T11:29:00Z</dcterms:created>
  <dcterms:modified xsi:type="dcterms:W3CDTF">2025-06-06T10:25:00Z</dcterms:modified>
</cp:coreProperties>
</file>